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49" w:rsidRPr="007C1749" w:rsidRDefault="007C1749" w:rsidP="00F97D3F">
      <w:pPr>
        <w:shd w:val="clear" w:color="auto" w:fill="FFFFFF"/>
        <w:spacing w:after="0" w:line="240" w:lineRule="auto"/>
        <w:ind w:firstLine="708"/>
        <w:jc w:val="center"/>
        <w:rPr>
          <w:rFonts w:ascii="Times New Roman" w:eastAsia="Times New Roman" w:hAnsi="Times New Roman" w:cs="Times New Roman"/>
          <w:sz w:val="24"/>
          <w:szCs w:val="24"/>
          <w:lang w:eastAsia="ru-RU"/>
        </w:rPr>
      </w:pPr>
      <w:bookmarkStart w:id="0" w:name="_GoBack"/>
      <w:bookmarkEnd w:id="0"/>
      <w:r w:rsidRPr="007C1749">
        <w:rPr>
          <w:rFonts w:ascii="Times New Roman" w:eastAsia="Times New Roman" w:hAnsi="Times New Roman" w:cs="Times New Roman"/>
          <w:color w:val="000000"/>
          <w:sz w:val="28"/>
          <w:szCs w:val="28"/>
          <w:lang w:eastAsia="ru-RU"/>
        </w:rPr>
        <w:t>УПРАВЛІННЯ ОСВІІТИ ПОДІЛЬСЬКОЇ РАЙОННОЇ У М.КИЄВІ ДЕРЖАВНОЇ АДМІНІСТРАЦІЇ</w:t>
      </w:r>
    </w:p>
    <w:p w:rsidR="007C1749" w:rsidRPr="007C1749" w:rsidRDefault="00237F42" w:rsidP="00F97D3F">
      <w:pPr>
        <w:shd w:val="clear" w:color="auto" w:fill="FFFFFF"/>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СПЕЦІАЛЬНА ШКОЛА</w:t>
      </w:r>
      <w:r w:rsidR="007C1749" w:rsidRPr="007C1749">
        <w:rPr>
          <w:rFonts w:ascii="Times New Roman" w:eastAsia="Times New Roman" w:hAnsi="Times New Roman" w:cs="Times New Roman"/>
          <w:color w:val="000000"/>
          <w:sz w:val="28"/>
          <w:szCs w:val="28"/>
          <w:lang w:eastAsia="ru-RU"/>
        </w:rPr>
        <w:t xml:space="preserve"> №5</w:t>
      </w:r>
    </w:p>
    <w:p w:rsidR="007C1749" w:rsidRPr="007C1749" w:rsidRDefault="007C1749" w:rsidP="00F97D3F">
      <w:pPr>
        <w:shd w:val="clear" w:color="auto" w:fill="FFFFFF"/>
        <w:spacing w:after="0" w:line="240" w:lineRule="auto"/>
        <w:ind w:firstLine="708"/>
        <w:jc w:val="center"/>
        <w:rPr>
          <w:rFonts w:ascii="Times New Roman" w:eastAsia="Times New Roman" w:hAnsi="Times New Roman" w:cs="Times New Roman"/>
          <w:sz w:val="24"/>
          <w:szCs w:val="24"/>
          <w:lang w:eastAsia="ru-RU"/>
        </w:rPr>
      </w:pP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color w:val="000000"/>
          <w:sz w:val="32"/>
          <w:szCs w:val="32"/>
          <w:lang w:eastAsia="ru-RU"/>
        </w:rPr>
        <w:t>Профіль музею</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i/>
          <w:iCs/>
          <w:color w:val="000000"/>
          <w:sz w:val="32"/>
          <w:szCs w:val="32"/>
          <w:lang w:eastAsia="ru-RU"/>
        </w:rPr>
        <w:t>Музей історії навчального закладу</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i/>
          <w:iCs/>
          <w:color w:val="000000"/>
          <w:sz w:val="32"/>
          <w:szCs w:val="32"/>
          <w:lang w:eastAsia="ru-RU"/>
        </w:rPr>
        <w:t>та Я.П.Батюка</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color w:val="000000"/>
          <w:sz w:val="32"/>
          <w:szCs w:val="32"/>
          <w:lang w:eastAsia="ru-RU"/>
        </w:rPr>
        <w:t>Назва екскурсії</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i/>
          <w:iCs/>
          <w:color w:val="000000"/>
          <w:sz w:val="32"/>
          <w:szCs w:val="32"/>
          <w:lang w:eastAsia="ru-RU"/>
        </w:rPr>
        <w:t xml:space="preserve">Оглядова екскурсія </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i/>
          <w:iCs/>
          <w:color w:val="000000"/>
          <w:sz w:val="32"/>
          <w:szCs w:val="32"/>
          <w:lang w:eastAsia="ru-RU"/>
        </w:rPr>
        <w:t>«Хто не знає свого минулого – не вартий майбутнього»</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jc w:val="center"/>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before="72" w:after="0" w:line="240" w:lineRule="auto"/>
        <w:rPr>
          <w:rFonts w:ascii="Times New Roman" w:eastAsia="Times New Roman" w:hAnsi="Times New Roman" w:cs="Times New Roman"/>
          <w:sz w:val="24"/>
          <w:szCs w:val="24"/>
          <w:lang w:eastAsia="ru-RU"/>
        </w:rPr>
      </w:pPr>
      <w:r w:rsidRPr="007C1749">
        <w:rPr>
          <w:rFonts w:ascii="Times New Roman" w:eastAsia="Times New Roman" w:hAnsi="Times New Roman" w:cs="Times New Roman"/>
          <w:color w:val="000000"/>
          <w:sz w:val="28"/>
          <w:szCs w:val="28"/>
          <w:lang w:eastAsia="ru-RU"/>
        </w:rPr>
        <w:t xml:space="preserve"> </w:t>
      </w:r>
    </w:p>
    <w:p w:rsidR="007C1749" w:rsidRPr="007C1749" w:rsidRDefault="007C1749" w:rsidP="007C1749">
      <w:pPr>
        <w:shd w:val="clear" w:color="auto" w:fill="FFFFFF"/>
        <w:spacing w:before="72" w:after="0" w:line="240" w:lineRule="auto"/>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before="72" w:after="0" w:line="240" w:lineRule="auto"/>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7C1749" w:rsidRPr="007C1749" w:rsidRDefault="007C1749" w:rsidP="007C1749">
      <w:pPr>
        <w:shd w:val="clear" w:color="auto" w:fill="FFFFFF"/>
        <w:spacing w:before="72" w:after="0" w:line="240" w:lineRule="auto"/>
        <w:rPr>
          <w:rFonts w:ascii="Times New Roman" w:eastAsia="Times New Roman" w:hAnsi="Times New Roman" w:cs="Times New Roman"/>
          <w:sz w:val="24"/>
          <w:szCs w:val="24"/>
          <w:lang w:eastAsia="ru-RU"/>
        </w:rPr>
      </w:pPr>
      <w:r w:rsidRPr="007C1749">
        <w:rPr>
          <w:rFonts w:ascii="Times New Roman" w:eastAsia="Times New Roman" w:hAnsi="Times New Roman" w:cs="Times New Roman"/>
          <w:sz w:val="24"/>
          <w:szCs w:val="24"/>
          <w:lang w:eastAsia="ru-RU"/>
        </w:rPr>
        <w:t> </w:t>
      </w: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237F42" w:rsidRDefault="00237F42" w:rsidP="007C1749">
      <w:pPr>
        <w:shd w:val="clear" w:color="auto" w:fill="FFFFFF"/>
        <w:spacing w:before="72" w:after="0" w:line="240" w:lineRule="auto"/>
        <w:rPr>
          <w:rFonts w:ascii="Times New Roman" w:eastAsia="Times New Roman" w:hAnsi="Times New Roman" w:cs="Times New Roman"/>
          <w:color w:val="000000"/>
          <w:sz w:val="28"/>
          <w:szCs w:val="28"/>
          <w:lang w:eastAsia="ru-RU"/>
        </w:rPr>
      </w:pP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lastRenderedPageBreak/>
        <w:t xml:space="preserve">  </w:t>
      </w:r>
      <w:r w:rsidRPr="00237F42">
        <w:rPr>
          <w:rFonts w:ascii="Times New Roman" w:eastAsia="Times New Roman" w:hAnsi="Times New Roman" w:cs="Times New Roman"/>
          <w:color w:val="222222"/>
          <w:sz w:val="28"/>
          <w:szCs w:val="28"/>
          <w:lang w:eastAsia="ru-RU"/>
        </w:rPr>
        <w:t>Музейна справа в нашій школі має більш ніж 50-літню історію. Так, у 1960 роки були зроблені перші значні кроки до створення власного шкільного музею. Робилися запити до різних архівів стосовно історії виникнення навчального закладу для незрячих людей. Збиралися цікаві матеріали стосовно участі підпільників на чолі з Я.Батюком у подіях ІІ Світової війни. Ішла співпраця з Ніжинським краєзнавчим музеєм ( зараз Ніжинський краєзнавчий музей імені Івана Спаського) та музеями історичного профілю м. Києва. Рада музею разом з групою екскурсоводів обмінюється досвідом роботи із екскурсоводами школи №85.</w:t>
      </w:r>
    </w:p>
    <w:p w:rsidR="007C1749" w:rsidRPr="00237F42" w:rsidRDefault="007C1749" w:rsidP="003D2B52">
      <w:pPr>
        <w:shd w:val="clear" w:color="auto" w:fill="FFFFFF"/>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222222"/>
          <w:sz w:val="28"/>
          <w:szCs w:val="28"/>
          <w:lang w:eastAsia="ru-RU"/>
        </w:rPr>
        <w:t xml:space="preserve"> </w:t>
      </w:r>
      <w:r w:rsidR="003D2B52">
        <w:rPr>
          <w:rFonts w:ascii="Times New Roman" w:eastAsia="Times New Roman" w:hAnsi="Times New Roman" w:cs="Times New Roman"/>
          <w:color w:val="222222"/>
          <w:sz w:val="28"/>
          <w:szCs w:val="28"/>
          <w:lang w:eastAsia="ru-RU"/>
        </w:rPr>
        <w:tab/>
      </w:r>
      <w:r w:rsidRPr="00237F42">
        <w:rPr>
          <w:rFonts w:ascii="Times New Roman" w:eastAsia="Times New Roman" w:hAnsi="Times New Roman" w:cs="Times New Roman"/>
          <w:color w:val="222222"/>
          <w:sz w:val="28"/>
          <w:szCs w:val="28"/>
          <w:lang w:eastAsia="ru-RU"/>
        </w:rPr>
        <w:t>  Наш шкільний музей володіє надзвичайно багатими фондами, які надають можливість сформувати дуже цікаві експозиції, в т. ч. тимчасові тематичні.</w:t>
      </w:r>
    </w:p>
    <w:p w:rsidR="007C1749" w:rsidRPr="00237F42" w:rsidRDefault="007C1749" w:rsidP="003D2B52">
      <w:pPr>
        <w:shd w:val="clear" w:color="auto" w:fill="FFFFFF"/>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222222"/>
          <w:sz w:val="28"/>
          <w:szCs w:val="28"/>
          <w:lang w:eastAsia="ru-RU"/>
        </w:rPr>
        <w:t xml:space="preserve">Найцікавіші екскурсії музею: </w:t>
      </w:r>
    </w:p>
    <w:p w:rsidR="007C1749" w:rsidRPr="003D2B52" w:rsidRDefault="007C1749" w:rsidP="003D2B52">
      <w:pPr>
        <w:pStyle w:val="a3"/>
        <w:numPr>
          <w:ilvl w:val="0"/>
          <w:numId w:val="1"/>
        </w:numPr>
        <w:shd w:val="clear" w:color="auto" w:fill="FFFFFF"/>
        <w:spacing w:after="0" w:line="276" w:lineRule="auto"/>
        <w:ind w:left="0" w:firstLine="426"/>
        <w:jc w:val="both"/>
        <w:rPr>
          <w:rFonts w:ascii="Times New Roman" w:eastAsia="Times New Roman" w:hAnsi="Times New Roman" w:cs="Times New Roman"/>
          <w:sz w:val="28"/>
          <w:szCs w:val="28"/>
          <w:lang w:eastAsia="ru-RU"/>
        </w:rPr>
      </w:pPr>
      <w:r w:rsidRPr="003D2B52">
        <w:rPr>
          <w:rFonts w:ascii="Times New Roman" w:eastAsia="Times New Roman" w:hAnsi="Times New Roman" w:cs="Times New Roman"/>
          <w:color w:val="222222"/>
          <w:sz w:val="28"/>
          <w:szCs w:val="28"/>
          <w:lang w:eastAsia="ru-RU"/>
        </w:rPr>
        <w:t xml:space="preserve">Видатні вчені-тифлопедагоги. </w:t>
      </w:r>
    </w:p>
    <w:p w:rsidR="007C1749" w:rsidRPr="003D2B52" w:rsidRDefault="007C1749" w:rsidP="003D2B52">
      <w:pPr>
        <w:pStyle w:val="a3"/>
        <w:numPr>
          <w:ilvl w:val="0"/>
          <w:numId w:val="1"/>
        </w:numPr>
        <w:shd w:val="clear" w:color="auto" w:fill="FFFFFF"/>
        <w:spacing w:after="0" w:line="276" w:lineRule="auto"/>
        <w:ind w:left="0" w:firstLine="426"/>
        <w:jc w:val="both"/>
        <w:rPr>
          <w:rFonts w:ascii="Times New Roman" w:eastAsia="Times New Roman" w:hAnsi="Times New Roman" w:cs="Times New Roman"/>
          <w:sz w:val="28"/>
          <w:szCs w:val="28"/>
          <w:lang w:eastAsia="ru-RU"/>
        </w:rPr>
      </w:pPr>
      <w:r w:rsidRPr="003D2B52">
        <w:rPr>
          <w:rFonts w:ascii="Times New Roman" w:eastAsia="Times New Roman" w:hAnsi="Times New Roman" w:cs="Times New Roman"/>
          <w:color w:val="222222"/>
          <w:sz w:val="28"/>
          <w:szCs w:val="28"/>
          <w:lang w:eastAsia="ru-RU"/>
        </w:rPr>
        <w:t xml:space="preserve">Винахідник письма для сліпих Луї Брайль. </w:t>
      </w:r>
    </w:p>
    <w:p w:rsidR="007C1749" w:rsidRPr="003D2B52" w:rsidRDefault="007C1749" w:rsidP="003D2B52">
      <w:pPr>
        <w:pStyle w:val="a3"/>
        <w:numPr>
          <w:ilvl w:val="0"/>
          <w:numId w:val="1"/>
        </w:numPr>
        <w:shd w:val="clear" w:color="auto" w:fill="FFFFFF"/>
        <w:spacing w:after="0" w:line="276" w:lineRule="auto"/>
        <w:ind w:left="0" w:firstLine="426"/>
        <w:jc w:val="both"/>
        <w:rPr>
          <w:rFonts w:ascii="Times New Roman" w:eastAsia="Times New Roman" w:hAnsi="Times New Roman" w:cs="Times New Roman"/>
          <w:sz w:val="28"/>
          <w:szCs w:val="28"/>
          <w:lang w:eastAsia="ru-RU"/>
        </w:rPr>
      </w:pPr>
      <w:r w:rsidRPr="003D2B52">
        <w:rPr>
          <w:rFonts w:ascii="Times New Roman" w:eastAsia="Times New Roman" w:hAnsi="Times New Roman" w:cs="Times New Roman"/>
          <w:color w:val="222222"/>
          <w:sz w:val="28"/>
          <w:szCs w:val="28"/>
          <w:lang w:eastAsia="ru-RU"/>
        </w:rPr>
        <w:t>Перші кроки освіти незрячих в Україні.</w:t>
      </w:r>
    </w:p>
    <w:p w:rsidR="007C1749" w:rsidRPr="003D2B52" w:rsidRDefault="007C1749" w:rsidP="003D2B52">
      <w:pPr>
        <w:pStyle w:val="a3"/>
        <w:numPr>
          <w:ilvl w:val="0"/>
          <w:numId w:val="1"/>
        </w:numPr>
        <w:shd w:val="clear" w:color="auto" w:fill="FFFFFF"/>
        <w:spacing w:after="0" w:line="276" w:lineRule="auto"/>
        <w:ind w:left="0" w:firstLine="426"/>
        <w:jc w:val="both"/>
        <w:rPr>
          <w:rFonts w:ascii="Times New Roman" w:eastAsia="Times New Roman" w:hAnsi="Times New Roman" w:cs="Times New Roman"/>
          <w:sz w:val="28"/>
          <w:szCs w:val="28"/>
          <w:lang w:eastAsia="ru-RU"/>
        </w:rPr>
      </w:pPr>
      <w:r w:rsidRPr="003D2B52">
        <w:rPr>
          <w:rFonts w:ascii="Times New Roman" w:eastAsia="Times New Roman" w:hAnsi="Times New Roman" w:cs="Times New Roman"/>
          <w:color w:val="222222"/>
          <w:sz w:val="28"/>
          <w:szCs w:val="28"/>
          <w:lang w:eastAsia="ru-RU"/>
        </w:rPr>
        <w:t xml:space="preserve">Історія навчального закладу. </w:t>
      </w:r>
    </w:p>
    <w:p w:rsidR="007C1749" w:rsidRPr="003D2B52" w:rsidRDefault="007C1749" w:rsidP="003D2B52">
      <w:pPr>
        <w:pStyle w:val="a3"/>
        <w:numPr>
          <w:ilvl w:val="0"/>
          <w:numId w:val="1"/>
        </w:numPr>
        <w:shd w:val="clear" w:color="auto" w:fill="FFFFFF"/>
        <w:spacing w:after="0" w:line="276" w:lineRule="auto"/>
        <w:ind w:left="0" w:firstLine="426"/>
        <w:jc w:val="both"/>
        <w:rPr>
          <w:rFonts w:ascii="Times New Roman" w:eastAsia="Times New Roman" w:hAnsi="Times New Roman" w:cs="Times New Roman"/>
          <w:sz w:val="28"/>
          <w:szCs w:val="28"/>
          <w:lang w:eastAsia="ru-RU"/>
        </w:rPr>
      </w:pPr>
      <w:r w:rsidRPr="003D2B52">
        <w:rPr>
          <w:rFonts w:ascii="Times New Roman" w:eastAsia="Times New Roman" w:hAnsi="Times New Roman" w:cs="Times New Roman"/>
          <w:color w:val="000000"/>
          <w:sz w:val="28"/>
          <w:szCs w:val="28"/>
          <w:lang w:eastAsia="ru-RU"/>
        </w:rPr>
        <w:t>Життєвий шлях Я. П. Батюка.</w:t>
      </w:r>
      <w:r w:rsidRPr="003D2B52">
        <w:rPr>
          <w:rFonts w:ascii="Times New Roman" w:eastAsia="Times New Roman" w:hAnsi="Times New Roman" w:cs="Times New Roman"/>
          <w:color w:val="222222"/>
          <w:sz w:val="28"/>
          <w:szCs w:val="28"/>
          <w:lang w:eastAsia="ru-RU"/>
        </w:rPr>
        <w:t xml:space="preserve"> </w:t>
      </w:r>
    </w:p>
    <w:p w:rsidR="007C1749" w:rsidRPr="003D2B52" w:rsidRDefault="007C1749" w:rsidP="003D2B52">
      <w:pPr>
        <w:pStyle w:val="a3"/>
        <w:numPr>
          <w:ilvl w:val="0"/>
          <w:numId w:val="1"/>
        </w:numPr>
        <w:shd w:val="clear" w:color="auto" w:fill="FFFFFF"/>
        <w:spacing w:after="0" w:line="276" w:lineRule="auto"/>
        <w:ind w:left="0" w:firstLine="426"/>
        <w:jc w:val="both"/>
        <w:rPr>
          <w:rFonts w:ascii="Times New Roman" w:eastAsia="Times New Roman" w:hAnsi="Times New Roman" w:cs="Times New Roman"/>
          <w:color w:val="000000"/>
          <w:sz w:val="28"/>
          <w:szCs w:val="28"/>
          <w:lang w:eastAsia="ru-RU"/>
        </w:rPr>
      </w:pPr>
      <w:r w:rsidRPr="003D2B52">
        <w:rPr>
          <w:rFonts w:ascii="Times New Roman" w:eastAsia="Times New Roman" w:hAnsi="Times New Roman" w:cs="Times New Roman"/>
          <w:color w:val="000000"/>
          <w:sz w:val="28"/>
          <w:szCs w:val="28"/>
          <w:lang w:eastAsia="ru-RU"/>
        </w:rPr>
        <w:t xml:space="preserve">Сучасна школа. </w:t>
      </w:r>
    </w:p>
    <w:p w:rsidR="00237F42" w:rsidRPr="003D2B52" w:rsidRDefault="00237F42" w:rsidP="003D2B52">
      <w:pPr>
        <w:pStyle w:val="a3"/>
        <w:numPr>
          <w:ilvl w:val="0"/>
          <w:numId w:val="1"/>
        </w:numPr>
        <w:shd w:val="clear" w:color="auto" w:fill="FFFFFF"/>
        <w:spacing w:after="0" w:line="276" w:lineRule="auto"/>
        <w:ind w:left="0" w:firstLine="426"/>
        <w:jc w:val="both"/>
        <w:rPr>
          <w:rFonts w:ascii="Times New Roman" w:eastAsia="Times New Roman" w:hAnsi="Times New Roman" w:cs="Times New Roman"/>
          <w:sz w:val="28"/>
          <w:szCs w:val="28"/>
          <w:lang w:val="uk-UA" w:eastAsia="ru-RU"/>
        </w:rPr>
      </w:pPr>
      <w:r w:rsidRPr="003D2B52">
        <w:rPr>
          <w:rFonts w:ascii="Times New Roman" w:eastAsia="Times New Roman" w:hAnsi="Times New Roman" w:cs="Times New Roman"/>
          <w:color w:val="000000"/>
          <w:sz w:val="28"/>
          <w:szCs w:val="28"/>
          <w:lang w:val="uk-UA" w:eastAsia="ru-RU"/>
        </w:rPr>
        <w:t>Герої не вмирають…</w:t>
      </w:r>
    </w:p>
    <w:p w:rsidR="007C1749" w:rsidRPr="00237F42" w:rsidRDefault="007C1749" w:rsidP="003D2B52">
      <w:pPr>
        <w:shd w:val="clear" w:color="auto" w:fill="FFFFFF"/>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Протягом 2014-2017 рр. музей проводить роботу з накопичення матеріалів про Героїв Небесної сотні, проводить зустрічі з воїнами АТО та Збройних Сил України.</w:t>
      </w:r>
      <w:r w:rsidRPr="00237F42">
        <w:rPr>
          <w:rFonts w:ascii="Times New Roman" w:eastAsia="Times New Roman" w:hAnsi="Times New Roman" w:cs="Times New Roman"/>
          <w:sz w:val="28"/>
          <w:szCs w:val="28"/>
          <w:lang w:eastAsia="ru-RU"/>
        </w:rPr>
        <w:t> </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Напевно, ніхто не зміг би створити щось нове, не відчувши в цьому потреби.</w:t>
      </w:r>
      <w:r w:rsidRPr="00237F42">
        <w:rPr>
          <w:rFonts w:ascii="Times New Roman" w:eastAsia="Times New Roman" w:hAnsi="Times New Roman" w:cs="Times New Roman"/>
          <w:color w:val="555555"/>
          <w:sz w:val="28"/>
          <w:szCs w:val="28"/>
          <w:shd w:val="clear" w:color="auto" w:fill="FFFFFF"/>
          <w:lang w:eastAsia="ru-RU"/>
        </w:rPr>
        <w:t xml:space="preserve"> </w:t>
      </w:r>
      <w:r w:rsidRPr="00237F42">
        <w:rPr>
          <w:rFonts w:ascii="Times New Roman" w:eastAsia="Times New Roman" w:hAnsi="Times New Roman" w:cs="Times New Roman"/>
          <w:color w:val="000000"/>
          <w:sz w:val="28"/>
          <w:szCs w:val="28"/>
          <w:lang w:eastAsia="ru-RU"/>
        </w:rPr>
        <w:t xml:space="preserve">В основі писемності, доступній інвалідам по зору, лежить шрифт, створений в позаминулому столітті. Історія становлення писемності незрячих пройшла ряд етапів. Як все епохальне, писемність сліпих була створена небайдужими людьми. </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У XVI столітті Франциско Лукас винайшов абетку для незрячих, що представляє із себе набір дерев'яних дощок - барельєфів букв. Приблизно в той же час було створено ще кілька різновидів абетки для незрячих. Однак така система була не тільки складною, але і не дозволяла видавати книги великими тиражами. У XVIII-XIX століттях в Європі створюються школи для незрячих дітей, однак писемність в кожній була своя. Це не дозволяло уніфікувати освіту.</w:t>
      </w:r>
      <w:r w:rsidRPr="00237F42">
        <w:rPr>
          <w:rFonts w:ascii="Times New Roman" w:eastAsia="Times New Roman" w:hAnsi="Times New Roman" w:cs="Times New Roman"/>
          <w:color w:val="555555"/>
          <w:sz w:val="28"/>
          <w:szCs w:val="28"/>
          <w:shd w:val="clear" w:color="auto" w:fill="FFFFFF"/>
          <w:lang w:eastAsia="ru-RU"/>
        </w:rPr>
        <w:t xml:space="preserve"> </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Француз Шарль Барб'є створив особливий крапковий шрифт, який призначався для шифрування у військових цілях. Для письма Барб'є використовував дошку з жолобками, на якій відповідно до певної системою </w:t>
      </w:r>
      <w:r w:rsidRPr="00237F42">
        <w:rPr>
          <w:rFonts w:ascii="Times New Roman" w:eastAsia="Times New Roman" w:hAnsi="Times New Roman" w:cs="Times New Roman"/>
          <w:color w:val="000000"/>
          <w:sz w:val="28"/>
          <w:szCs w:val="28"/>
          <w:lang w:eastAsia="ru-RU"/>
        </w:rPr>
        <w:lastRenderedPageBreak/>
        <w:t>наколювали точки металевим грифелем. Саме цей шрифт був покладений в основу шрифту Брайля.</w:t>
      </w:r>
      <w:r w:rsidRPr="00237F42">
        <w:rPr>
          <w:rFonts w:ascii="Times New Roman" w:eastAsia="Times New Roman" w:hAnsi="Times New Roman" w:cs="Times New Roman"/>
          <w:color w:val="555555"/>
          <w:sz w:val="28"/>
          <w:szCs w:val="28"/>
          <w:shd w:val="clear" w:color="auto" w:fill="FFFFFF"/>
          <w:lang w:eastAsia="ru-RU"/>
        </w:rPr>
        <w:t xml:space="preserve"> </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Творцем сучасної писемності сліпих став французький педагог </w:t>
      </w:r>
      <w:r w:rsidR="00F97D3F">
        <w:rPr>
          <w:rFonts w:ascii="Times New Roman" w:eastAsia="Times New Roman" w:hAnsi="Times New Roman" w:cs="Times New Roman"/>
          <w:color w:val="000000"/>
          <w:sz w:val="28"/>
          <w:szCs w:val="28"/>
          <w:lang w:val="uk-UA" w:eastAsia="ru-RU"/>
        </w:rPr>
        <w:t xml:space="preserve">               </w:t>
      </w:r>
      <w:r w:rsidRPr="00237F42">
        <w:rPr>
          <w:rFonts w:ascii="Times New Roman" w:eastAsia="Times New Roman" w:hAnsi="Times New Roman" w:cs="Times New Roman"/>
          <w:color w:val="000000"/>
          <w:sz w:val="28"/>
          <w:szCs w:val="28"/>
          <w:lang w:eastAsia="ru-RU"/>
        </w:rPr>
        <w:t>Луї Брайль, що заснував першу освітню установу для незрячих дітей. Він народився в родині шевця в січні 1809 року, а в три роки повністю втратив зір. Однак за допомогою батьків вже до шкільного віку він умів багато, навчався разом зі зрячими дітьми і був одним з кращих учнів. У віці 15 років Брайль розробляє абетку для читання і письма незрячих. Сама абетка Брайля: три точки вниз і дві в ширину, конфігурації яких і визначають букви, а також цифри і нотні знаки. Письмо даним шрифтом відбувається справа наліво, потім лист перевертається, і читання здійснюється вже зліва направо. Кожен знак у цьому випадку лягає під подушечку пальця людини, що при правильній постановці рук дозволяє читати і писати досить швидко Для письма за системою Брайля використовують прилад, який представляє з себе пластину і кришку. На пластині видавлені точки, а кришка містить отвори, через які здійснюється письмо. Для нанесення точок використовують металічний грифель, що нагадує шило. Папір для письма незрячих дещо відрізняється від звичайного, він є більш щільним. Луї Брайль створив систему, яка дозволяє незрячій людині здобути освіту і справлятися з багатьма завданнями самостійно, і тим самим вніс серйозний вклад в розвиток тифлопсихології  та тифлопедагогіки.</w:t>
      </w:r>
      <w:r w:rsidRPr="00237F42">
        <w:rPr>
          <w:rFonts w:ascii="Times New Roman" w:eastAsia="Times New Roman" w:hAnsi="Times New Roman" w:cs="Times New Roman"/>
          <w:color w:val="555555"/>
          <w:sz w:val="28"/>
          <w:szCs w:val="28"/>
          <w:shd w:val="clear" w:color="auto" w:fill="FFFFFF"/>
          <w:lang w:eastAsia="ru-RU"/>
        </w:rPr>
        <w:t xml:space="preserve"> </w:t>
      </w:r>
      <w:r w:rsidRPr="00237F42">
        <w:rPr>
          <w:rFonts w:ascii="Times New Roman" w:eastAsia="Times New Roman" w:hAnsi="Times New Roman" w:cs="Times New Roman"/>
          <w:color w:val="000000"/>
          <w:sz w:val="28"/>
          <w:szCs w:val="28"/>
          <w:lang w:eastAsia="ru-RU"/>
        </w:rPr>
        <w:t>Діти, які втратили зір в ранньому віці або народилися незрячими, після досягнення шкільного віку потрапляють в спеціалізовані школи для сліпих, де їх навчають писати і читати саме з використанням шрифту Брайля.</w:t>
      </w:r>
    </w:p>
    <w:p w:rsidR="007C1749" w:rsidRPr="00237F42" w:rsidRDefault="007C1749" w:rsidP="00F97D3F">
      <w:pPr>
        <w:shd w:val="clear" w:color="auto" w:fill="FFFFFF"/>
        <w:spacing w:after="0" w:line="276" w:lineRule="auto"/>
        <w:ind w:right="340" w:firstLine="709"/>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Наша школа є однією з найдавніших в Україні.</w:t>
      </w:r>
      <w:r w:rsidRPr="00237F42">
        <w:rPr>
          <w:rFonts w:ascii="Times New Roman" w:eastAsia="Times New Roman" w:hAnsi="Times New Roman" w:cs="Times New Roman"/>
          <w:color w:val="000000"/>
          <w:sz w:val="28"/>
          <w:szCs w:val="28"/>
          <w:shd w:val="clear" w:color="auto" w:fill="FFFFFF"/>
          <w:lang w:eastAsia="ru-RU"/>
        </w:rPr>
        <w:t xml:space="preserve"> </w:t>
      </w:r>
      <w:r w:rsidRPr="00237F42">
        <w:rPr>
          <w:rFonts w:ascii="Times New Roman" w:eastAsia="Times New Roman" w:hAnsi="Times New Roman" w:cs="Times New Roman"/>
          <w:color w:val="000000"/>
          <w:sz w:val="28"/>
          <w:szCs w:val="28"/>
          <w:lang w:eastAsia="ru-RU"/>
        </w:rPr>
        <w:t xml:space="preserve">Її засновником був </w:t>
      </w:r>
      <w:r w:rsidRPr="00237F42">
        <w:rPr>
          <w:rFonts w:ascii="Times New Roman" w:eastAsia="Times New Roman" w:hAnsi="Times New Roman" w:cs="Times New Roman"/>
          <w:color w:val="000000"/>
          <w:sz w:val="28"/>
          <w:szCs w:val="28"/>
          <w:shd w:val="clear" w:color="auto" w:fill="FFFFFF"/>
          <w:lang w:eastAsia="ru-RU"/>
        </w:rPr>
        <w:t>Олексій Хомич Андріяшев </w:t>
      </w:r>
      <w:r w:rsidR="003D2B52">
        <w:rPr>
          <w:rFonts w:ascii="Times New Roman" w:eastAsia="Times New Roman" w:hAnsi="Times New Roman" w:cs="Times New Roman"/>
          <w:color w:val="000000"/>
          <w:sz w:val="28"/>
          <w:szCs w:val="28"/>
          <w:shd w:val="clear" w:color="auto" w:fill="FFFFFF"/>
          <w:lang w:val="uk-UA" w:eastAsia="ru-RU"/>
        </w:rPr>
        <w:t xml:space="preserve"> </w:t>
      </w:r>
      <w:r w:rsidRPr="00237F42">
        <w:rPr>
          <w:rFonts w:ascii="Times New Roman" w:eastAsia="Times New Roman" w:hAnsi="Times New Roman" w:cs="Times New Roman"/>
          <w:color w:val="000000"/>
          <w:sz w:val="28"/>
          <w:szCs w:val="28"/>
          <w:shd w:val="clear" w:color="auto" w:fill="FFFFFF"/>
          <w:lang w:eastAsia="ru-RU"/>
        </w:rPr>
        <w:t>(</w:t>
      </w:r>
      <w:r w:rsidR="003D2B52">
        <w:rPr>
          <w:rFonts w:ascii="Times New Roman" w:hAnsi="Times New Roman" w:cs="Times New Roman"/>
          <w:sz w:val="28"/>
          <w:szCs w:val="28"/>
          <w:lang w:val="uk-UA"/>
        </w:rPr>
        <w:t xml:space="preserve">17, лютого </w:t>
      </w:r>
      <w:r w:rsidRPr="00237F42">
        <w:rPr>
          <w:rFonts w:ascii="Times New Roman" w:eastAsia="Times New Roman" w:hAnsi="Times New Roman" w:cs="Times New Roman"/>
          <w:color w:val="000000"/>
          <w:sz w:val="28"/>
          <w:szCs w:val="28"/>
          <w:shd w:val="clear" w:color="auto" w:fill="FFFFFF"/>
          <w:lang w:eastAsia="ru-RU"/>
        </w:rPr>
        <w:t>хутір Германівщина, </w:t>
      </w:r>
      <w:hyperlink r:id="rId6" w:history="1">
        <w:r w:rsidRPr="00237F42">
          <w:rPr>
            <w:rFonts w:ascii="Times New Roman" w:eastAsia="Times New Roman" w:hAnsi="Times New Roman" w:cs="Times New Roman"/>
            <w:color w:val="000000"/>
            <w:sz w:val="28"/>
            <w:szCs w:val="28"/>
            <w:shd w:val="clear" w:color="auto" w:fill="FFFFFF"/>
            <w:lang w:eastAsia="ru-RU"/>
          </w:rPr>
          <w:t>Золотоніський повіт</w:t>
        </w:r>
      </w:hyperlink>
      <w:r w:rsidRPr="00237F42">
        <w:rPr>
          <w:rFonts w:ascii="Times New Roman" w:eastAsia="Times New Roman" w:hAnsi="Times New Roman" w:cs="Times New Roman"/>
          <w:color w:val="000000"/>
          <w:sz w:val="28"/>
          <w:szCs w:val="28"/>
          <w:shd w:val="clear" w:color="auto" w:fill="FFFFFF"/>
          <w:lang w:eastAsia="ru-RU"/>
        </w:rPr>
        <w:t> </w:t>
      </w:r>
      <w:hyperlink r:id="rId7" w:history="1">
        <w:r w:rsidRPr="00237F42">
          <w:rPr>
            <w:rFonts w:ascii="Times New Roman" w:eastAsia="Times New Roman" w:hAnsi="Times New Roman" w:cs="Times New Roman"/>
            <w:color w:val="000000"/>
            <w:sz w:val="28"/>
            <w:szCs w:val="28"/>
            <w:shd w:val="clear" w:color="auto" w:fill="FFFFFF"/>
            <w:lang w:eastAsia="ru-RU"/>
          </w:rPr>
          <w:t>Полтавська губернія</w:t>
        </w:r>
      </w:hyperlink>
      <w:r w:rsidRPr="00237F42">
        <w:rPr>
          <w:rFonts w:ascii="Times New Roman" w:eastAsia="Times New Roman" w:hAnsi="Times New Roman" w:cs="Times New Roman"/>
          <w:color w:val="000000"/>
          <w:sz w:val="28"/>
          <w:szCs w:val="28"/>
          <w:shd w:val="clear" w:color="auto" w:fill="FFFFFF"/>
          <w:lang w:eastAsia="ru-RU"/>
        </w:rPr>
        <w:t> — </w:t>
      </w:r>
      <w:hyperlink r:id="rId8" w:history="1">
        <w:r w:rsidRPr="00237F42">
          <w:rPr>
            <w:rFonts w:ascii="Times New Roman" w:eastAsia="Times New Roman" w:hAnsi="Times New Roman" w:cs="Times New Roman"/>
            <w:color w:val="000000"/>
            <w:sz w:val="28"/>
            <w:szCs w:val="28"/>
            <w:shd w:val="clear" w:color="auto" w:fill="FFFFFF"/>
            <w:lang w:eastAsia="ru-RU"/>
          </w:rPr>
          <w:t xml:space="preserve"> липня</w:t>
        </w:r>
      </w:hyperlink>
      <w:r w:rsidRPr="00237F42">
        <w:rPr>
          <w:rFonts w:ascii="Times New Roman" w:eastAsia="Times New Roman" w:hAnsi="Times New Roman" w:cs="Times New Roman"/>
          <w:color w:val="000000"/>
          <w:sz w:val="28"/>
          <w:szCs w:val="28"/>
          <w:shd w:val="clear" w:color="auto" w:fill="FFFFFF"/>
          <w:lang w:eastAsia="ru-RU"/>
        </w:rPr>
        <w:t> </w:t>
      </w:r>
      <w:hyperlink r:id="rId9" w:history="1">
        <w:r w:rsidRPr="00237F42">
          <w:rPr>
            <w:rFonts w:ascii="Times New Roman" w:eastAsia="Times New Roman" w:hAnsi="Times New Roman" w:cs="Times New Roman"/>
            <w:color w:val="000000"/>
            <w:sz w:val="28"/>
            <w:szCs w:val="28"/>
            <w:shd w:val="clear" w:color="auto" w:fill="FFFFFF"/>
            <w:lang w:eastAsia="ru-RU"/>
          </w:rPr>
          <w:t>1907</w:t>
        </w:r>
      </w:hyperlink>
      <w:r w:rsidR="00D216F3">
        <w:rPr>
          <w:rFonts w:ascii="Times New Roman" w:eastAsia="Times New Roman" w:hAnsi="Times New Roman" w:cs="Times New Roman"/>
          <w:color w:val="000000"/>
          <w:sz w:val="28"/>
          <w:szCs w:val="28"/>
          <w:lang w:eastAsia="ru-RU"/>
        </w:rPr>
        <w:t>, Київ</w:t>
      </w:r>
      <w:r w:rsidRPr="00237F42">
        <w:rPr>
          <w:rFonts w:ascii="Times New Roman" w:eastAsia="Times New Roman" w:hAnsi="Times New Roman" w:cs="Times New Roman"/>
          <w:color w:val="000000"/>
          <w:sz w:val="28"/>
          <w:szCs w:val="28"/>
          <w:shd w:val="clear" w:color="auto" w:fill="FFFFFF"/>
          <w:lang w:eastAsia="ru-RU"/>
        </w:rPr>
        <w:t>) — </w:t>
      </w:r>
      <w:hyperlink r:id="rId10" w:history="1">
        <w:r w:rsidRPr="00237F42">
          <w:rPr>
            <w:rFonts w:ascii="Times New Roman" w:eastAsia="Times New Roman" w:hAnsi="Times New Roman" w:cs="Times New Roman"/>
            <w:color w:val="000000"/>
            <w:sz w:val="28"/>
            <w:szCs w:val="28"/>
            <w:shd w:val="clear" w:color="auto" w:fill="FFFFFF"/>
            <w:lang w:eastAsia="ru-RU"/>
          </w:rPr>
          <w:t>український</w:t>
        </w:r>
      </w:hyperlink>
      <w:r w:rsidRPr="00237F42">
        <w:rPr>
          <w:rFonts w:ascii="Times New Roman" w:eastAsia="Times New Roman" w:hAnsi="Times New Roman" w:cs="Times New Roman"/>
          <w:color w:val="000000"/>
          <w:sz w:val="28"/>
          <w:szCs w:val="28"/>
          <w:shd w:val="clear" w:color="auto" w:fill="FFFFFF"/>
          <w:lang w:eastAsia="ru-RU"/>
        </w:rPr>
        <w:t> природознавець, меценат, педагог, громадський діяч. У</w:t>
      </w:r>
      <w:r w:rsidRPr="00237F42">
        <w:rPr>
          <w:rFonts w:ascii="Times New Roman" w:eastAsia="Times New Roman" w:hAnsi="Times New Roman" w:cs="Times New Roman"/>
          <w:color w:val="000000"/>
          <w:sz w:val="28"/>
          <w:szCs w:val="28"/>
          <w:lang w:eastAsia="ru-RU"/>
        </w:rPr>
        <w:t xml:space="preserve"> грудні </w:t>
      </w:r>
      <w:hyperlink r:id="rId11" w:history="1">
        <w:r w:rsidRPr="00237F42">
          <w:rPr>
            <w:rFonts w:ascii="Times New Roman" w:eastAsia="Times New Roman" w:hAnsi="Times New Roman" w:cs="Times New Roman"/>
            <w:color w:val="000000"/>
            <w:sz w:val="28"/>
            <w:szCs w:val="28"/>
            <w:lang w:eastAsia="ru-RU"/>
          </w:rPr>
          <w:t>1879</w:t>
        </w:r>
      </w:hyperlink>
      <w:r w:rsidRPr="00237F42">
        <w:rPr>
          <w:rFonts w:ascii="Times New Roman" w:eastAsia="Times New Roman" w:hAnsi="Times New Roman" w:cs="Times New Roman"/>
          <w:color w:val="000000"/>
          <w:sz w:val="28"/>
          <w:szCs w:val="28"/>
          <w:lang w:eastAsia="ru-RU"/>
        </w:rPr>
        <w:t> року за ініціативою О. Х. Андріяшева у Києві почало діяти Попечительство для допомоги воїнам, які втратили зір.</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У </w:t>
      </w:r>
      <w:hyperlink r:id="rId12" w:history="1">
        <w:r w:rsidRPr="00237F42">
          <w:rPr>
            <w:rFonts w:ascii="Times New Roman" w:eastAsia="Times New Roman" w:hAnsi="Times New Roman" w:cs="Times New Roman"/>
            <w:color w:val="000000"/>
            <w:sz w:val="28"/>
            <w:szCs w:val="28"/>
            <w:lang w:eastAsia="ru-RU"/>
          </w:rPr>
          <w:t>1881</w:t>
        </w:r>
      </w:hyperlink>
      <w:r w:rsidRPr="00237F42">
        <w:rPr>
          <w:rFonts w:ascii="Times New Roman" w:eastAsia="Times New Roman" w:hAnsi="Times New Roman" w:cs="Times New Roman"/>
          <w:color w:val="000000"/>
          <w:sz w:val="28"/>
          <w:szCs w:val="28"/>
          <w:lang w:eastAsia="ru-RU"/>
        </w:rPr>
        <w:t> році Андріяшева обрали головою київського відділу Маріїнської спілки. Завдяки його діяльності у </w:t>
      </w:r>
      <w:hyperlink r:id="rId13" w:history="1">
        <w:r w:rsidRPr="00237F42">
          <w:rPr>
            <w:rFonts w:ascii="Times New Roman" w:eastAsia="Times New Roman" w:hAnsi="Times New Roman" w:cs="Times New Roman"/>
            <w:color w:val="000000"/>
            <w:sz w:val="28"/>
            <w:szCs w:val="28"/>
            <w:lang w:eastAsia="ru-RU"/>
          </w:rPr>
          <w:t>1882</w:t>
        </w:r>
      </w:hyperlink>
      <w:r w:rsidRPr="00237F42">
        <w:rPr>
          <w:rFonts w:ascii="Times New Roman" w:eastAsia="Times New Roman" w:hAnsi="Times New Roman" w:cs="Times New Roman"/>
          <w:color w:val="000000"/>
          <w:sz w:val="28"/>
          <w:szCs w:val="28"/>
          <w:lang w:eastAsia="ru-RU"/>
        </w:rPr>
        <w:t> році був закладений фундамент будинку для притулку сліпих  дітей у Києві. У 1884 році його було відкрито. У книзі реєстрації під датою 9 грудня 1884 року було зареєстровано  учня №1. Цим учнем був Григорій Бублик (вийшов він зі школи знаменитим настройщиком музичних інструментів). У 1886 році притулок перйменовано в училище.у ньому нараховувалось, на той час, 22 учні. Нам відомі на сьогодні такі  прізвища: Капранова, Рожнова, Лимар, Петрик.</w:t>
      </w:r>
    </w:p>
    <w:p w:rsidR="007C1749" w:rsidRPr="00237F42" w:rsidRDefault="007C1749" w:rsidP="003D2B52">
      <w:pPr>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lastRenderedPageBreak/>
        <w:t>Блискуча пора розквіту училища припадає на 1895-1917 роки, коли директорами було подружжя благодійників: Терещенків, Гарбузенко, Галаган. Зі стін училища виходили вчителі, настройщики музичних інструментів, блискучі музиканти, які грали в оркестрах, ресторанах, кінотеатрах. Решта випускників могли проживати в училищі до двадцяти чотирьох років и працювати в робітничих майстернях.</w:t>
      </w:r>
    </w:p>
    <w:p w:rsidR="007C1749" w:rsidRPr="00237F42" w:rsidRDefault="007C1749" w:rsidP="003D2B52">
      <w:pPr>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Після революції та громадянської війни почалося відродження школи. У 1926 році школа для незрячих дітей  переходить на навчання українською мовою, але дає лише початкову освіту. У 1936 році перший випуск восьмикласникив.</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Підчас другої світової війни приміщення школи за адресою  вулиця Інститутська №29, було зайняте під військовий шпиталь. Та незважаючи на трагічні події, діти  отримували освіту. У 1944 році учні почали навчатись лише у двох класах школи №100, по вулиці Артема 89. Поступово займаючи  все приміщення. Хоча будинок був тісний, переповнений, не пристосований для дітей з вадами зору - із його стін завжди лунали пісні, музика и веселий сміх. Частими гостями в школі були: поети, письменники, художники, артисти, музиканти, спортсмени.</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1945-1946 рр. у нашій школі 86 учнів, 44 учні жертви війни. </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1947-1948рр. школа налічує 94 учні. Вчителів 9, вихователів 8.</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1948-1949рр. у школі 97 учнів. Вчителів 9, вихователів 7.</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1949-1950рр. у школі 92 учні. Вчителів 12, вихователів 8.</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1951-1952рр. у школі 95 учнів. Вчителів 16, вихователів 8. Працюють гуртки:  хор, народних інструментів, баяністів, драматичний, літературний, географічний, фізкультурний, ручної праці.</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1955-1956рр. у школі 108 учнів, вчителів 18, вихователів 13. Всього вісім класів.</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1958-1959рр. у школі 103 учні. Слідопити розпочинають пошукову роботу про Ніжинське підпілля.  </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1960 році був перший випуск 9-класників.</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1960-1961рр. у школі 120 учнів, вчителів 18, вихователів 14. Слідопити встановили зв'язок з родиною Я.П.Батюка. З 16 серпня 1961р. школа змінила номер з 103 на 5.</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1961-1962рр.</w:t>
      </w:r>
      <w:r w:rsidR="003D2B52">
        <w:rPr>
          <w:rFonts w:ascii="Times New Roman" w:eastAsia="Times New Roman" w:hAnsi="Times New Roman" w:cs="Times New Roman"/>
          <w:color w:val="000000"/>
          <w:sz w:val="28"/>
          <w:szCs w:val="28"/>
          <w:lang w:eastAsia="ru-RU"/>
        </w:rPr>
        <w:t xml:space="preserve"> у школі 128 учнів, 18 вчителів.</w:t>
      </w:r>
    </w:p>
    <w:p w:rsidR="007C1749" w:rsidRPr="00237F42" w:rsidRDefault="007C1749" w:rsidP="003D2B52">
      <w:pPr>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Першого вересня 1963 року вчителі разом з учнями святкували новосілля в новій школі, яка розташовується за адресою -  вулиця Вишгородська №35.</w:t>
      </w:r>
    </w:p>
    <w:p w:rsidR="007C1749" w:rsidRPr="00237F42" w:rsidRDefault="007C1749" w:rsidP="003D2B52">
      <w:pPr>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У 1992 році відбувся перший випуск десятикласників.</w:t>
      </w:r>
    </w:p>
    <w:p w:rsidR="007C1749" w:rsidRPr="00237F42" w:rsidRDefault="007C1749" w:rsidP="003D2B52">
      <w:pPr>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lastRenderedPageBreak/>
        <w:t>З вересня 2000 року школа стає загально-освітньою із спеціалізацією ликувальний массаж та оператор комп'ютерного набору.</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З 1972 року, наша школа носить ім'я свого випускника - Якова Петровича Батюка (12 травня 1918 р. с. Рижани, Житомирській повіт, Волинська губернія – 07 вересня 1943 р. м. Ніжин, Чернігівська область, УРСР)</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Народився Яків Петрович у 1918 р. в с. Рижани Житомирської області, за сучасними мірками в багатодітній, а за тогочасними – типовій, як для українців, сім’ї. Його батько Петро Іванович і мати Параскева Миколаївна були простими селянами, У Якова були два старші брати – Василь і Павло, а також дві сестри – Ольга і Євгенія. В Україні палахкотіла громадянська війна. В ці скрутні часи країна була окута епідеміями, голодом і холодом.  У 1920 р. дворічний Яків захворів на віспу. Життя йому вдалося врятувати, але хвороба дала ускладнення на зір, малий Яша осліп, як з’ясувалося – назавжди. Яків тим часом підростав і почав навчання в Київській школі сліпих, яку закінчив на відмінно (1926-1932 р.р.). Цей крок був зроблений як ніколи вчасно. Тим часом Яків успішно продовжує навчання. Він прагне здобути інженерну освіту, але сліпота всі ці зусилля зводить нанівець. Тоді в 1935 р. він вступає на останній курс робітфаку Київського університету (нині Київській національний університет ім. Т.Г. Шевченка), а потім – на юридичний факультет. Маючи прекрасну пам’ять, Яків поглиблює свої знання самостійною роботою. За невелику плату спеціально найнята жінка перечитує вголос потрібні йому книги. В 1940 р., Яків Батюк закінчив навчання в університеті і розпочав адвокатську діяльність. Молодий адвокат переводиться з Києва на роботу в місто Ніжин за направленням в Ніжинську міську колегію адвокатів. На протязі недовгої адвокатської роботи Яків Батюк заслужив повагу і авторитет серед своїх колег та жителів міста.</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Починалась друга світова війна. З початком війни Яків Батюк зробив дещо дивний  і гідної найвищої поваги вчинок. На початку мобілізації Яків прийшов у міський військкомат і став проситися працювати військовим юристом. Воєнком, вислухавши сліпого адвоката, спочатку, навіть, розгубився, а потім виставив його, вибухнувши міцною лайкою. Але Яків уперто шукає власне місце у боротьбі з ворогом, і в нього поступово вимальовувалася думка щодо підпілля. У цьому Якову надає неоціниму допомогу його сестра Женя, яка завжди поряд, виконує його доручення, найголовніше – з підбору в організацію потрібних людей. Щоправда, остаточне рішення з «кадрових» питань Яків приймає виключно особисто. Величезні труднощі виникали з підбором членів підпілля, адже лише інтуїція та відчуття патріотизму й ненависті до ворога надавали право бути членом </w:t>
      </w:r>
      <w:r w:rsidRPr="00237F42">
        <w:rPr>
          <w:rFonts w:ascii="Times New Roman" w:eastAsia="Times New Roman" w:hAnsi="Times New Roman" w:cs="Times New Roman"/>
          <w:color w:val="000000"/>
          <w:sz w:val="28"/>
          <w:szCs w:val="28"/>
          <w:lang w:eastAsia="ru-RU"/>
        </w:rPr>
        <w:lastRenderedPageBreak/>
        <w:t xml:space="preserve">підпільної організації. Вдумайтесь: цей підбір здійснювала людина, котра не могла подивитися у вічі. Навесні 1942 р. легендарне підпілля налічувало вже 15 учасників. </w:t>
      </w:r>
    </w:p>
    <w:p w:rsidR="007C1749" w:rsidRPr="00237F42" w:rsidRDefault="007C1749" w:rsidP="003D2B52">
      <w:pPr>
        <w:shd w:val="clear" w:color="auto" w:fill="FFFFFF"/>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w:t>
      </w:r>
      <w:r w:rsidR="003D2B52">
        <w:rPr>
          <w:rFonts w:ascii="Times New Roman" w:eastAsia="Times New Roman" w:hAnsi="Times New Roman" w:cs="Times New Roman"/>
          <w:color w:val="000000"/>
          <w:sz w:val="28"/>
          <w:szCs w:val="28"/>
          <w:lang w:eastAsia="ru-RU"/>
        </w:rPr>
        <w:tab/>
      </w:r>
      <w:r w:rsidRPr="00237F42">
        <w:rPr>
          <w:rFonts w:ascii="Times New Roman" w:eastAsia="Times New Roman" w:hAnsi="Times New Roman" w:cs="Times New Roman"/>
          <w:color w:val="000000"/>
          <w:sz w:val="28"/>
          <w:szCs w:val="28"/>
          <w:lang w:eastAsia="ru-RU"/>
        </w:rPr>
        <w:t>У чому ж все-таки був феномен Якова Батюка? Рання сліпота виховала цю волю. Керування підпіллям стало логічним продовженням його довоєнного життя, коли йому завжди треба було ухвалювати відповідальні рішення з постійним напруженням, в постійній екстремальній ситуації, викликаної тією-таки сліпотою.</w:t>
      </w:r>
    </w:p>
    <w:p w:rsidR="007C1749" w:rsidRPr="00237F42" w:rsidRDefault="007C1749" w:rsidP="003D2B52">
      <w:pPr>
        <w:shd w:val="clear" w:color="auto" w:fill="FFFFFF"/>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w:t>
      </w:r>
      <w:r w:rsidR="003D2B52">
        <w:rPr>
          <w:rFonts w:ascii="Times New Roman" w:eastAsia="Times New Roman" w:hAnsi="Times New Roman" w:cs="Times New Roman"/>
          <w:color w:val="000000"/>
          <w:sz w:val="28"/>
          <w:szCs w:val="28"/>
          <w:lang w:eastAsia="ru-RU"/>
        </w:rPr>
        <w:tab/>
      </w:r>
      <w:r w:rsidRPr="00237F42">
        <w:rPr>
          <w:rFonts w:ascii="Times New Roman" w:eastAsia="Times New Roman" w:hAnsi="Times New Roman" w:cs="Times New Roman"/>
          <w:color w:val="000000"/>
          <w:sz w:val="28"/>
          <w:szCs w:val="28"/>
          <w:lang w:eastAsia="ru-RU"/>
        </w:rPr>
        <w:t xml:space="preserve"> Загалом, динаміка й наслідки діяльності батюківців свідчили, що їх організація влітку 1943 р. перебувала на підйомі. Ніщо не провіщало наближення біди, ніхто й не підозрював, що підпілля на чолі з Батюком доживає останні дні. Вранці 19 червня 1943 р. почався розгром підпільної організації Якова Батюка. Гестапівці застосували проти арештованих підпільників страшні тортури, вимагаючи від них інформацію про партизанів. Але вони на допитах мовчали. Приклад тому показував сам Батюк. </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У ніч на 7 вересня 1943, за тиждень до звільнення міста Ніжина, Яків Батюк і члени його групи були вивезені за місто командою ГПФ-708 (Geheime Feldpolizei-708) і розстріляні у цегляної стіни однієї з будівель військового складу на околиці Ніжина.</w:t>
      </w:r>
    </w:p>
    <w:p w:rsidR="007C1749" w:rsidRPr="00237F42" w:rsidRDefault="007C1749" w:rsidP="003D2B5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Через тиждень Радянська Армія звільнила місто від нацистів і відразу ж була створена спеціальна комісія задля перепоховання полеглих героїв. До складу комісії входив і Микола Шуст, якому поталанило вирватися з в’язниці в останню мить. Коли розкрили могилу розстріляних, перед очима постала страшна картина – тіла були страшенно понівечені. Женю Батюк пізнали тільки по довгих косах. Наступного дня їх перепоховали на Центральному міському кладовищі.</w:t>
      </w:r>
    </w:p>
    <w:p w:rsidR="007C1749" w:rsidRPr="00237F42" w:rsidRDefault="007C1749" w:rsidP="003D2B52">
      <w:pPr>
        <w:shd w:val="clear" w:color="auto" w:fill="FFFFFF"/>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w:t>
      </w:r>
      <w:r w:rsidR="003D2B52">
        <w:rPr>
          <w:rFonts w:ascii="Times New Roman" w:eastAsia="Times New Roman" w:hAnsi="Times New Roman" w:cs="Times New Roman"/>
          <w:color w:val="000000"/>
          <w:sz w:val="28"/>
          <w:szCs w:val="28"/>
          <w:lang w:eastAsia="ru-RU"/>
        </w:rPr>
        <w:tab/>
      </w:r>
      <w:r w:rsidRPr="00237F42">
        <w:rPr>
          <w:rFonts w:ascii="Times New Roman" w:eastAsia="Times New Roman" w:hAnsi="Times New Roman" w:cs="Times New Roman"/>
          <w:color w:val="000000"/>
          <w:sz w:val="28"/>
          <w:szCs w:val="28"/>
          <w:lang w:eastAsia="ru-RU"/>
        </w:rPr>
        <w:t xml:space="preserve">Йшли роки. В 1984 р. стали знімати фільм «3а ночью день идет», де на головну роль Якова Батюка був запрошений народний артист Української РСР В. Конкін, широко відомий за Павкою Корчагіним із «Как закалялась сталь» та Шараповим із «Места встречи изменить нельзя». Більшість натурних зйомок було зроблено в Ніжині. Перший сценарій цієї багатосерійної стрічки містив стільки «режисерського бачення», що проти спотворення реальної історії ніжинського підпілля рішуче виступили колишні батюківці. Але, попри все, фільм підняв історію ніжинського підпілля – точніше сам факт його існування, а також факт подвигу молодих борців з окупантами – за загальнодержавний рівень, на рівень обізнаності з цим фактом рядового глядача. До того ж яскравий акторський ансамбль – В. </w:t>
      </w:r>
      <w:r w:rsidRPr="00237F42">
        <w:rPr>
          <w:rFonts w:ascii="Times New Roman" w:eastAsia="Times New Roman" w:hAnsi="Times New Roman" w:cs="Times New Roman"/>
          <w:color w:val="000000"/>
          <w:sz w:val="28"/>
          <w:szCs w:val="28"/>
          <w:lang w:eastAsia="ru-RU"/>
        </w:rPr>
        <w:lastRenderedPageBreak/>
        <w:t xml:space="preserve">Конкін, Л. Яковлєва, </w:t>
      </w:r>
      <w:r w:rsidR="00F97D3F">
        <w:rPr>
          <w:rFonts w:ascii="Times New Roman" w:eastAsia="Times New Roman" w:hAnsi="Times New Roman" w:cs="Times New Roman"/>
          <w:color w:val="000000"/>
          <w:sz w:val="28"/>
          <w:szCs w:val="28"/>
          <w:lang w:val="uk-UA" w:eastAsia="ru-RU"/>
        </w:rPr>
        <w:t xml:space="preserve">    </w:t>
      </w:r>
      <w:r w:rsidRPr="00237F42">
        <w:rPr>
          <w:rFonts w:ascii="Times New Roman" w:eastAsia="Times New Roman" w:hAnsi="Times New Roman" w:cs="Times New Roman"/>
          <w:color w:val="000000"/>
          <w:sz w:val="28"/>
          <w:szCs w:val="28"/>
          <w:lang w:eastAsia="ru-RU"/>
        </w:rPr>
        <w:t>Є. Борзова й інші – своєю блискучою грою певною мірою компенсували погрішності сюжету.</w:t>
      </w:r>
    </w:p>
    <w:p w:rsidR="007C1749" w:rsidRPr="00237F42" w:rsidRDefault="007C1749" w:rsidP="003D2B52">
      <w:pPr>
        <w:shd w:val="clear" w:color="auto" w:fill="FFFFFF"/>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w:t>
      </w:r>
      <w:r w:rsidR="003D2B52">
        <w:rPr>
          <w:rFonts w:ascii="Times New Roman" w:eastAsia="Times New Roman" w:hAnsi="Times New Roman" w:cs="Times New Roman"/>
          <w:color w:val="000000"/>
          <w:sz w:val="28"/>
          <w:szCs w:val="28"/>
          <w:lang w:eastAsia="ru-RU"/>
        </w:rPr>
        <w:tab/>
      </w:r>
      <w:r w:rsidRPr="00237F42">
        <w:rPr>
          <w:rFonts w:ascii="Times New Roman" w:eastAsia="Times New Roman" w:hAnsi="Times New Roman" w:cs="Times New Roman"/>
          <w:color w:val="000000"/>
          <w:sz w:val="28"/>
          <w:szCs w:val="28"/>
          <w:lang w:eastAsia="ru-RU"/>
        </w:rPr>
        <w:t> 28 травня 1985 р. в штаб-квартирі ООН в рамках кінофестивалю соціалістичних країн, що проводиться спільно з Клубом книги при секретаріаті ООН, під девізом «40 років великої Перемоги» був організований День Української РСР, в ході якого демонструвався згаданий художній фільм. Стрічка отримала позитивну оцінку, викликавши великий інтерес. Ряд університетів і коледжів США звернулися до Постійного представництва УРСР при ООН з проханням дозволити демонстрацію цього фільму у внутрішніх аудиторіях. Подвиг Якова Батюка і його товаришів справив на американців дуже велике враження. ООН називала керівника ніжинського підпілля «єдиним сліпим солдатом світу».</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 xml:space="preserve">  </w:t>
      </w:r>
      <w:r w:rsidR="003D2B52">
        <w:rPr>
          <w:rFonts w:ascii="Times New Roman" w:eastAsia="Times New Roman" w:hAnsi="Times New Roman" w:cs="Times New Roman"/>
          <w:color w:val="000000"/>
          <w:sz w:val="28"/>
          <w:szCs w:val="28"/>
          <w:lang w:eastAsia="ru-RU"/>
        </w:rPr>
        <w:tab/>
      </w:r>
      <w:r w:rsidRPr="00237F42">
        <w:rPr>
          <w:rFonts w:ascii="Times New Roman" w:eastAsia="Times New Roman" w:hAnsi="Times New Roman" w:cs="Times New Roman"/>
          <w:color w:val="000000"/>
          <w:sz w:val="28"/>
          <w:szCs w:val="28"/>
          <w:lang w:eastAsia="ru-RU"/>
        </w:rPr>
        <w:t>Антитерористична операція, збройний конфлікт. Так по-різному називають події, що відбуваються нині на Сході України. Події, що тримають у напрузі весь народ, забирають життя українських воїнів, нівечать їхні тіла. Події, які не дають спокою жодному громадянину нашої країни. Наш музей не залишається осторонь цих трагічних подій. Перші експонати, які надійшли до музею, пахли димом і смертю. Вони були вихоплені з полум’я бою  Наразі артефактами стають предмети, доставлені з зони АТО. Колекція вже нараховує декілька десятків музейних предметів: фото із зони бойових дій,  оберегів, документів, особистих речей учасників подій, залишків зброї тощо.  Куточок з матеріалами із зони АТО став тим місцем, де відвідувачі та воїни згадують загиблих, розмірковують над сучасним, мріють про майбутнє, зустрічаються з школярам</w:t>
      </w:r>
      <w:r w:rsidR="00237F42">
        <w:rPr>
          <w:rFonts w:ascii="Times New Roman" w:eastAsia="Times New Roman" w:hAnsi="Times New Roman" w:cs="Times New Roman"/>
          <w:color w:val="000000"/>
          <w:sz w:val="28"/>
          <w:szCs w:val="28"/>
          <w:lang w:eastAsia="ru-RU"/>
        </w:rPr>
        <w:t>и.  </w:t>
      </w:r>
      <w:r w:rsidRPr="00237F42">
        <w:rPr>
          <w:rFonts w:ascii="Times New Roman" w:eastAsia="Times New Roman" w:hAnsi="Times New Roman" w:cs="Times New Roman"/>
          <w:color w:val="000000"/>
          <w:sz w:val="28"/>
          <w:szCs w:val="28"/>
          <w:lang w:eastAsia="ru-RU"/>
        </w:rPr>
        <w:t xml:space="preserve">Ми впевнені, що Україна поверне собі мир завдяки силі та жертовності найкращих своїх синів і доньок, а також завдяки небайдужості мільйонів українців, які нині всіма силами допомагають боротьбі. І нехай на цьому шляху ми будемо, як ніколи, мудрими та єдиними. </w:t>
      </w:r>
    </w:p>
    <w:p w:rsidR="007C1749" w:rsidRPr="00237F42" w:rsidRDefault="007C1749" w:rsidP="003D2B52">
      <w:pPr>
        <w:spacing w:after="0" w:line="276" w:lineRule="auto"/>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Добрі традиції школи – це ті найвеличніші чари, що об'єднують учнів, учителів та батьків в один колектив, в одну велику родину. Наша школа славиться своїми традиціями. Серед них зустрічаються досить давні: кожен випускний клас на згадку залишає вишитий рушник зі своїми прізвищами.Вишитий рушник в Україні посідає особливе місце. Рушники — це символ України, відбиття культурної пам’яті народу, в їх узорах збереглися прадавні магічні знаки, образи «дерева життя», символіка червоного кольору. Впродовж віків рушникам надавалося важливе значення.</w:t>
      </w:r>
    </w:p>
    <w:p w:rsidR="007C1749" w:rsidRPr="00237F42" w:rsidRDefault="007C1749" w:rsidP="003D2B52">
      <w:pPr>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Рушник — у свідомості українського народу наділявся широким спектром знакових властивостей і саме тому він являє собою значне непересічне явище духовної культури, будучи етнічним культурним символом України.</w:t>
      </w:r>
    </w:p>
    <w:p w:rsidR="007C1749" w:rsidRPr="00237F42" w:rsidRDefault="007C1749" w:rsidP="003D2B52">
      <w:pPr>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lastRenderedPageBreak/>
        <w:t xml:space="preserve">Рушники є неодмінними атрибутами народного побуту, весільної обрядовості, вони застосовуються як традиційна окраса житла. Важливі події в житті народу ніколи не обходилися без рушників. Мабуть у всьому декоративному мистецтві немає іншої такої речі, яка концентрувала б у собі стільки різноманітних символічних значень. У вишивці рушників знайшли відображення орнаменти, пов’язані з образами добра, краси, захисту від усього злого на землі. Орнаменти вишивки рушників — це народна пам’ять про життєдайні сили землі та сонця. </w:t>
      </w:r>
    </w:p>
    <w:p w:rsidR="007C1749" w:rsidRPr="00237F42" w:rsidRDefault="007C1749" w:rsidP="003D2B52">
      <w:pPr>
        <w:spacing w:after="0" w:line="276" w:lineRule="auto"/>
        <w:ind w:firstLine="708"/>
        <w:jc w:val="both"/>
        <w:rPr>
          <w:rFonts w:ascii="Times New Roman" w:eastAsia="Times New Roman" w:hAnsi="Times New Roman" w:cs="Times New Roman"/>
          <w:sz w:val="28"/>
          <w:szCs w:val="28"/>
          <w:lang w:eastAsia="ru-RU"/>
        </w:rPr>
      </w:pPr>
      <w:r w:rsidRPr="00237F42">
        <w:rPr>
          <w:rFonts w:ascii="Times New Roman" w:eastAsia="Times New Roman" w:hAnsi="Times New Roman" w:cs="Times New Roman"/>
          <w:color w:val="000000"/>
          <w:sz w:val="28"/>
          <w:szCs w:val="28"/>
          <w:lang w:eastAsia="ru-RU"/>
        </w:rPr>
        <w:t>Кожна дитина талановита. Про це пам’ятають у нашій школі і всебічно розвивають творчі здібності учнів у гуртках художньо-прикладного та технічного напрямків, яких нараховується більше двадцяти. А для тих, хто має музичний хист є музична школа по класу баяна, акордеона, бандури, проводяться заняття з хорового співуу. Шкільна музична школа відкриває шлях у вищі музичні заклади багатьом талановитим випускникам. В школі створені різноманітні гуртки: хореографічний, драматичний, компʼютерний, скульптури та прикладного мистецтва, спортивний , шахи, шашки, ляльковий та інші.</w:t>
      </w:r>
    </w:p>
    <w:p w:rsidR="00613CD1" w:rsidRPr="00237F42" w:rsidRDefault="00613CD1" w:rsidP="00237F42">
      <w:pPr>
        <w:spacing w:line="276" w:lineRule="auto"/>
        <w:jc w:val="both"/>
        <w:rPr>
          <w:rFonts w:ascii="Times New Roman" w:hAnsi="Times New Roman" w:cs="Times New Roman"/>
          <w:sz w:val="28"/>
          <w:szCs w:val="28"/>
        </w:rPr>
      </w:pPr>
    </w:p>
    <w:sectPr w:rsidR="00613CD1" w:rsidRPr="00237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19FB"/>
    <w:multiLevelType w:val="hybridMultilevel"/>
    <w:tmpl w:val="0330BBF2"/>
    <w:lvl w:ilvl="0" w:tplc="CD7211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6A"/>
    <w:rsid w:val="00237F42"/>
    <w:rsid w:val="003D2B52"/>
    <w:rsid w:val="00613CD1"/>
    <w:rsid w:val="007C1749"/>
    <w:rsid w:val="00CD306A"/>
    <w:rsid w:val="00D216F3"/>
    <w:rsid w:val="00DE574C"/>
    <w:rsid w:val="00E546CB"/>
    <w:rsid w:val="00F9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visually.com/lang-uk/wiki/31_%D0%BB%D0%B8%D0%BF%D0%BD%D1%8F" TargetMode="External"/><Relationship Id="rId13" Type="http://schemas.openxmlformats.org/officeDocument/2006/relationships/hyperlink" Target="https://wikivisually.com/lang-uk/wiki/1882" TargetMode="External"/><Relationship Id="rId3" Type="http://schemas.microsoft.com/office/2007/relationships/stylesWithEffects" Target="stylesWithEffects.xml"/><Relationship Id="rId7" Type="http://schemas.openxmlformats.org/officeDocument/2006/relationships/hyperlink" Target="https://wikivisually.com/lang-uk/wiki/%D0%9F%D0%BE%D0%BB%D1%82%D0%B0%D0%B2%D1%81%D1%8C%D0%BA%D0%B0_%D0%B3%D1%83%D0%B1%D0%B5%D1%80%D0%BD%D1%96%D1%8F" TargetMode="External"/><Relationship Id="rId12" Type="http://schemas.openxmlformats.org/officeDocument/2006/relationships/hyperlink" Target="https://wikivisually.com/lang-uk/wiki/1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visually.com/lang-uk/wiki/%D0%97%D0%BE%D0%BB%D0%BE%D1%82%D0%BE%D0%BD%D1%96%D1%81%D1%8C%D0%BA%D0%B8%D0%B9_%D0%BF%D0%BE%D0%B2%D1%96%D1%82" TargetMode="External"/><Relationship Id="rId11" Type="http://schemas.openxmlformats.org/officeDocument/2006/relationships/hyperlink" Target="https://wikivisually.com/lang-uk/wiki/18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visually.com/lang-uk/wiki/%D0%A3%D0%BA%D1%80%D0%B0%D1%97%D0%BD%D0%B0" TargetMode="External"/><Relationship Id="rId4" Type="http://schemas.openxmlformats.org/officeDocument/2006/relationships/settings" Target="settings.xml"/><Relationship Id="rId9" Type="http://schemas.openxmlformats.org/officeDocument/2006/relationships/hyperlink" Target="https://wikivisually.com/lang-uk/wiki/19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10653</Words>
  <Characters>6073</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2</cp:revision>
  <dcterms:created xsi:type="dcterms:W3CDTF">2021-11-29T14:59:00Z</dcterms:created>
  <dcterms:modified xsi:type="dcterms:W3CDTF">2021-11-29T14:59:00Z</dcterms:modified>
</cp:coreProperties>
</file>