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FFA939" w14:textId="620A3C18" w:rsidR="00F4552E" w:rsidRDefault="00797229" w:rsidP="00797229">
      <w:pPr>
        <w:jc w:val="center"/>
        <w:rPr>
          <w:sz w:val="36"/>
          <w:szCs w:val="36"/>
        </w:rPr>
      </w:pPr>
      <w:bookmarkStart w:id="0" w:name="_GoBack"/>
      <w:bookmarkEnd w:id="0"/>
      <w:r>
        <w:rPr>
          <w:sz w:val="36"/>
          <w:szCs w:val="36"/>
        </w:rPr>
        <w:t xml:space="preserve">CONTEMPT HEARING NOTICE TO </w:t>
      </w:r>
      <w:r w:rsidR="00BD0C4A">
        <w:rPr>
          <w:sz w:val="36"/>
          <w:szCs w:val="36"/>
        </w:rPr>
        <w:t>JUDGE/</w:t>
      </w:r>
      <w:r>
        <w:rPr>
          <w:sz w:val="36"/>
          <w:szCs w:val="36"/>
        </w:rPr>
        <w:t xml:space="preserve">COURT </w:t>
      </w:r>
    </w:p>
    <w:p w14:paraId="5BC4D65F" w14:textId="38E655FC" w:rsidR="00797229" w:rsidRDefault="00797229" w:rsidP="00797229">
      <w:pPr>
        <w:jc w:val="center"/>
        <w:rPr>
          <w:sz w:val="36"/>
          <w:szCs w:val="36"/>
        </w:rPr>
      </w:pPr>
      <w:r>
        <w:rPr>
          <w:sz w:val="36"/>
          <w:szCs w:val="36"/>
        </w:rPr>
        <w:t xml:space="preserve">AND </w:t>
      </w:r>
      <w:r w:rsidR="00BD0C4A">
        <w:rPr>
          <w:sz w:val="36"/>
          <w:szCs w:val="36"/>
        </w:rPr>
        <w:t>OFFICERS OF THE COURT</w:t>
      </w:r>
    </w:p>
    <w:p w14:paraId="7D2BB1D9" w14:textId="77777777" w:rsidR="00797229" w:rsidRDefault="00797229" w:rsidP="00797229">
      <w:pPr>
        <w:jc w:val="both"/>
      </w:pPr>
      <w:r>
        <w:tab/>
        <w:t>This NOTICE is to inform the Court and the Prosecutor of my political decision that has legal consequences that have a direct impact on the outcome of this matter.</w:t>
      </w:r>
    </w:p>
    <w:p w14:paraId="39338145" w14:textId="77777777" w:rsidR="00797229" w:rsidRDefault="00797229" w:rsidP="00797229">
      <w:pPr>
        <w:jc w:val="both"/>
      </w:pPr>
      <w:r>
        <w:tab/>
        <w:t>Please take judicial NOTICE of Article 1, Section 10, Clause 1 of the United States Constitution which says,</w:t>
      </w:r>
    </w:p>
    <w:p w14:paraId="5BEC8CA2" w14:textId="77777777" w:rsidR="00797229" w:rsidRPr="00797229" w:rsidRDefault="00797229" w:rsidP="00797229">
      <w:pPr>
        <w:spacing w:line="240" w:lineRule="auto"/>
        <w:ind w:left="720" w:right="720"/>
        <w:jc w:val="both"/>
        <w:rPr>
          <w:rFonts w:ascii="Times New Roman" w:eastAsia="Times New Roman" w:hAnsi="Times New Roman" w:cs="Times New Roman"/>
          <w:lang w:bidi="ar-SA"/>
        </w:rPr>
      </w:pPr>
      <w:r>
        <w:t xml:space="preserve"> </w:t>
      </w:r>
      <w:r w:rsidRPr="00797229">
        <w:rPr>
          <w:rFonts w:ascii="Times New Roman" w:eastAsia="Times New Roman" w:hAnsi="Times New Roman" w:cs="Times New Roman"/>
          <w:lang w:bidi="ar-SA"/>
        </w:rPr>
        <w:t xml:space="preserve">No State shall … make any Thing but gold and silver Coin a Tender in Payment of Debts;… or Law impairing the Obligation of Contracts… </w:t>
      </w:r>
    </w:p>
    <w:p w14:paraId="64228D27" w14:textId="313A0AE9" w:rsidR="00797229" w:rsidRDefault="00797229" w:rsidP="00797229">
      <w:pPr>
        <w:jc w:val="both"/>
      </w:pPr>
      <w:r>
        <w:t xml:space="preserve">This State Prosecutor is attempting to get this court to establish a debt against me.  Since there is no form of money in circulation for the use of the public </w:t>
      </w:r>
      <w:r w:rsidR="00732929">
        <w:t>except</w:t>
      </w:r>
      <w:r>
        <w:t xml:space="preserve"> Federal Reserve Notes, which are  not redeemable in any form of gold or silver coin, there is no </w:t>
      </w:r>
      <w:proofErr w:type="gramStart"/>
      <w:r>
        <w:t>Constitutionally</w:t>
      </w:r>
      <w:proofErr w:type="gramEnd"/>
      <w:r>
        <w:t xml:space="preserve"> approved method to satisfy any debt that can be </w:t>
      </w:r>
      <w:r w:rsidR="00CF2FE9">
        <w:t xml:space="preserve">assessed by this or any other State Court. </w:t>
      </w:r>
    </w:p>
    <w:p w14:paraId="1C55D4A2" w14:textId="55DA65CE" w:rsidR="00CF2FE9" w:rsidRDefault="00CF2FE9" w:rsidP="00797229">
      <w:pPr>
        <w:jc w:val="both"/>
      </w:pPr>
      <w:r>
        <w:t xml:space="preserve">The State’s operating policy is to </w:t>
      </w:r>
      <w:r w:rsidR="00732929">
        <w:t>conduct</w:t>
      </w:r>
      <w:r>
        <w:t xml:space="preserve"> its </w:t>
      </w:r>
      <w:r w:rsidR="00E020CD">
        <w:t>day-to-day</w:t>
      </w:r>
      <w:r>
        <w:t xml:space="preserve"> operations with Federal Reserve Notes or bank credits.  This policy is clearly in conflict with the Supreme Law of the Land.  The State’s </w:t>
      </w:r>
      <w:proofErr w:type="gramStart"/>
      <w:r>
        <w:t>operating</w:t>
      </w:r>
      <w:proofErr w:type="gramEnd"/>
      <w:r>
        <w:t xml:space="preserve"> policy depends on the Uniform Commercial Code adopted just as the final silver money was legislated out of existence in 1965.  Since that time this and every State has been legally disabled in its collection of fines, fees, or charges if the target or defendant knows about the conflict of law and policies of the State.  </w:t>
      </w:r>
    </w:p>
    <w:p w14:paraId="6E0B1117" w14:textId="7143F864" w:rsidR="00CF2FE9" w:rsidRDefault="00CF2FE9" w:rsidP="00797229">
      <w:pPr>
        <w:jc w:val="both"/>
      </w:pPr>
      <w:r>
        <w:t xml:space="preserve">Since the Constitution of the United States </w:t>
      </w:r>
      <w:r w:rsidR="00CF5FE3">
        <w:t>is always in affect</w:t>
      </w:r>
      <w:r>
        <w:t xml:space="preserve"> in this matter and is the Supreme Law of any State including this one, </w:t>
      </w:r>
      <w:proofErr w:type="spellStart"/>
      <w:r>
        <w:t>any body</w:t>
      </w:r>
      <w:proofErr w:type="spellEnd"/>
      <w:r>
        <w:t xml:space="preserve"> of law or policy in conflict with the Constitution would be inferior to said Constitution</w:t>
      </w:r>
      <w:r w:rsidR="00E020CD">
        <w:t xml:space="preserve"> and any orders issued under those circumstances would be void and have serious consequences for the court and its officers</w:t>
      </w:r>
      <w:r>
        <w:t>.  That brings us to this matter.</w:t>
      </w:r>
    </w:p>
    <w:p w14:paraId="2C5D2702" w14:textId="77777777" w:rsidR="008023EA" w:rsidRDefault="00BD0C4A" w:rsidP="00797229">
      <w:pPr>
        <w:jc w:val="both"/>
      </w:pPr>
      <w:r>
        <w:t xml:space="preserve">All protections granted by the Constitution are in full and continuous effect unless they are specifically waived on the record. </w:t>
      </w:r>
      <w:r w:rsidR="00CF5FE3">
        <w:t xml:space="preserve"> To </w:t>
      </w:r>
      <w:r w:rsidR="008023EA">
        <w:t xml:space="preserve">protect the citizens and </w:t>
      </w:r>
      <w:r w:rsidR="00CF5FE3">
        <w:t>guarantee those protections</w:t>
      </w:r>
      <w:r w:rsidR="008023EA">
        <w:t>,</w:t>
      </w:r>
      <w:r w:rsidR="00CF5FE3">
        <w:t xml:space="preserve"> public officers and officers of the Court must take an Oath to support protect and defend the Constitution of the United States and the State they are operating in. </w:t>
      </w:r>
      <w:r>
        <w:t xml:space="preserve"> </w:t>
      </w:r>
      <w:r w:rsidR="008023EA">
        <w:t xml:space="preserve">Violation of that oath is a serious crime called perjury of oath and is a felony. </w:t>
      </w:r>
      <w:r>
        <w:t xml:space="preserve">The protection I am concerned with is my protection under Article 1, Section 10, Clause 1 (hereafter 1-10-1) which </w:t>
      </w:r>
      <w:r w:rsidR="00CF5FE3">
        <w:t>gives me the right</w:t>
      </w:r>
      <w:r>
        <w:t xml:space="preserve"> to pay any debt to the State in Gold and Silver coin.  </w:t>
      </w:r>
    </w:p>
    <w:p w14:paraId="6278339E" w14:textId="0D9B7E7C" w:rsidR="008023EA" w:rsidRDefault="00CF5FE3" w:rsidP="00797229">
      <w:pPr>
        <w:jc w:val="both"/>
      </w:pPr>
      <w:r>
        <w:t xml:space="preserve">The Federal Government has, without authority, legislated </w:t>
      </w:r>
      <w:r w:rsidR="008023EA">
        <w:t>gold,</w:t>
      </w:r>
      <w:r>
        <w:t xml:space="preserve"> and silver coin out of existence.</w:t>
      </w:r>
      <w:r w:rsidR="008023EA">
        <w:t xml:space="preserve"> The lack of gold and silver coin </w:t>
      </w:r>
      <w:r w:rsidR="00B74A25">
        <w:t>creates problems</w:t>
      </w:r>
      <w:r w:rsidR="008023EA">
        <w:t xml:space="preserve"> to the very foundation of this and every other court.  The first and most obvious issue revolves on the actual existence of a Court if it cannot operate under the mandates of the Constitution.  Without the Constitutionally mandated currency in existence the court would be forced to take a purely commercial position under the</w:t>
      </w:r>
      <w:r w:rsidR="00732929">
        <w:t xml:space="preserve"> inferior</w:t>
      </w:r>
      <w:r w:rsidR="008023EA">
        <w:t xml:space="preserve"> </w:t>
      </w:r>
      <w:r w:rsidR="008023EA">
        <w:lastRenderedPageBreak/>
        <w:t>Uniform Commercial Code.  Which</w:t>
      </w:r>
      <w:r w:rsidR="00E020CD">
        <w:t>,</w:t>
      </w:r>
      <w:r w:rsidR="008023EA">
        <w:t xml:space="preserve"> by all appearances</w:t>
      </w:r>
      <w:r w:rsidR="00E020CD">
        <w:t>,</w:t>
      </w:r>
      <w:r w:rsidR="008023EA">
        <w:t xml:space="preserve"> all courts have moved into this commercial status. This commercial status means that the court </w:t>
      </w:r>
      <w:r w:rsidR="00C933BC">
        <w:t>must</w:t>
      </w:r>
      <w:r w:rsidR="008023EA">
        <w:t xml:space="preserve"> use presumptions against its “customers” that they have waived their rights for the transaction to proceed in gold and silver coin.  The customers are never told about this circumstance</w:t>
      </w:r>
      <w:r w:rsidR="00E020CD">
        <w:t xml:space="preserve">.  The fact that the customers are never told of the defense available to them makes it obvious that the court and the Bar members are in conspiracy to deny the customers, including me, </w:t>
      </w:r>
      <w:r w:rsidR="00732929">
        <w:t>our</w:t>
      </w:r>
      <w:r w:rsidR="00E020CD">
        <w:t xml:space="preserve"> constitutional protections. </w:t>
      </w:r>
      <w:r>
        <w:t xml:space="preserve"> </w:t>
      </w:r>
    </w:p>
    <w:p w14:paraId="2FF25406" w14:textId="5106E082" w:rsidR="00E020CD" w:rsidRDefault="00E020CD" w:rsidP="00E020CD">
      <w:pPr>
        <w:jc w:val="center"/>
      </w:pPr>
      <w:r>
        <w:t xml:space="preserve">LET THIS NOTICE BE NOTICE TO THE COURT AND THE OFFICERS OF THE COURT THAT I DO NOT WAIVE MY PROTECTIONS PROVIDED BY 1-10-1 IN </w:t>
      </w:r>
      <w:r w:rsidR="00C933BC">
        <w:t>MY PAYMENTS TO THE STATE</w:t>
      </w:r>
    </w:p>
    <w:p w14:paraId="0FDFB106" w14:textId="5AE7575F" w:rsidR="00C933BC" w:rsidRDefault="00C933BC" w:rsidP="00C933BC">
      <w:pPr>
        <w:jc w:val="both"/>
      </w:pPr>
      <w:r>
        <w:t>For the Court to give an order to pay any amount and then incarcerate me for not paying operates as incarcerating me for NOT WAIVING my right under 1-10-1.</w:t>
      </w:r>
    </w:p>
    <w:p w14:paraId="780FC80D" w14:textId="58F76258" w:rsidR="00C933BC" w:rsidRDefault="00C933BC" w:rsidP="00C933BC">
      <w:pPr>
        <w:jc w:val="both"/>
      </w:pPr>
      <w:r>
        <w:t xml:space="preserve">This Court, in this circumstance, is operating under the false presumption that I have waived my protection under </w:t>
      </w:r>
      <w:r w:rsidR="00732929">
        <w:t>1-10-1 and</w:t>
      </w:r>
      <w:r>
        <w:t xml:space="preserve"> is operating the court under the inferior body of law called the UCC.  The UCC is inferior to the Constitution of the United States and I have protections under the Superior Law and CLAIM them now.  This decision on my part is a political decision with legal consequences and the court is bound by those legal consequences.  </w:t>
      </w:r>
    </w:p>
    <w:p w14:paraId="033814AD" w14:textId="25849C94" w:rsidR="00CF5FE3" w:rsidRDefault="00CF5FE3" w:rsidP="00797229">
      <w:pPr>
        <w:jc w:val="both"/>
      </w:pPr>
      <w:r>
        <w:t>This set of circumstances operates to estop the court from giving any order to pay any amount that cannot be paid in gold or silver coin without a specific waiver in the record that I waive my protection to pay the State in Gold and Silver coin.  There are no waivers in the record that indicate that I waive my protection under 1-10-1</w:t>
      </w:r>
      <w:r w:rsidR="005C2371">
        <w:t xml:space="preserve"> and this NOTICE specifically controverts any presumption that I have</w:t>
      </w:r>
      <w:r>
        <w:t xml:space="preserve">.  </w:t>
      </w:r>
    </w:p>
    <w:p w14:paraId="6B77AA63" w14:textId="0B05ACCB" w:rsidR="00732929" w:rsidRDefault="00732929" w:rsidP="00797229">
      <w:pPr>
        <w:jc w:val="both"/>
      </w:pPr>
      <w:r>
        <w:t xml:space="preserve">After this NOTICE just the act of the court to order me to appear in an attempt to collect Federal Reserve Notes operates as fraud under color of law, </w:t>
      </w:r>
      <w:r w:rsidR="002379F9">
        <w:t xml:space="preserve">and </w:t>
      </w:r>
      <w:r>
        <w:t xml:space="preserve">official oppression. </w:t>
      </w:r>
      <w:r w:rsidR="002379F9">
        <w:t xml:space="preserve"> “Presumptions which prejudice </w:t>
      </w:r>
      <w:proofErr w:type="gramStart"/>
      <w:r w:rsidR="002379F9">
        <w:t>Constitutionally</w:t>
      </w:r>
      <w:proofErr w:type="gramEnd"/>
      <w:r w:rsidR="002379F9">
        <w:t xml:space="preserve"> guaranteed rights are unconstitutional and my not be employed”. </w:t>
      </w:r>
      <w:proofErr w:type="spellStart"/>
      <w:r w:rsidR="002379F9" w:rsidRPr="002379F9">
        <w:rPr>
          <w:b/>
          <w:bCs/>
          <w:i/>
          <w:iCs/>
          <w:u w:val="single"/>
        </w:rPr>
        <w:t>Vlandis</w:t>
      </w:r>
      <w:proofErr w:type="spellEnd"/>
      <w:r w:rsidR="002379F9" w:rsidRPr="002379F9">
        <w:rPr>
          <w:b/>
          <w:bCs/>
          <w:i/>
          <w:iCs/>
          <w:u w:val="single"/>
        </w:rPr>
        <w:t xml:space="preserve"> v. Kline 412 U.S. 441, 449 (1973).</w:t>
      </w:r>
      <w:r>
        <w:t xml:space="preserve"> </w:t>
      </w:r>
      <w:r w:rsidR="002379F9">
        <w:t xml:space="preserve">“It is apparent that a constitutional prohibition cannot be transgressed indirectly by the creation of a statutory presumption any more than it can be violated by direct enactment, the power to create presumptions is not a means of escape from constitutional restrictions.” </w:t>
      </w:r>
      <w:r w:rsidR="002379F9" w:rsidRPr="002379F9">
        <w:rPr>
          <w:b/>
          <w:bCs/>
          <w:i/>
          <w:iCs/>
          <w:u w:val="single"/>
        </w:rPr>
        <w:t>Bailey v. Alabama, 219 (1911)</w:t>
      </w:r>
      <w:r w:rsidR="002379F9">
        <w:rPr>
          <w:b/>
          <w:bCs/>
          <w:i/>
          <w:iCs/>
          <w:u w:val="single"/>
        </w:rPr>
        <w:t>.</w:t>
      </w:r>
    </w:p>
    <w:p w14:paraId="4B138743" w14:textId="77777777" w:rsidR="00CF5FE3" w:rsidRDefault="00CF5FE3" w:rsidP="00797229">
      <w:pPr>
        <w:jc w:val="both"/>
      </w:pPr>
    </w:p>
    <w:p w14:paraId="0F9BB402" w14:textId="03BDDDEE" w:rsidR="00CF2FE9" w:rsidRPr="00797229" w:rsidRDefault="00BD0C4A" w:rsidP="00797229">
      <w:pPr>
        <w:jc w:val="both"/>
      </w:pPr>
      <w:r>
        <w:t xml:space="preserve"> </w:t>
      </w:r>
    </w:p>
    <w:sectPr w:rsidR="00CF2FE9" w:rsidRPr="00797229" w:rsidSect="00F455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41A"/>
    <w:rsid w:val="000F6E02"/>
    <w:rsid w:val="002379F9"/>
    <w:rsid w:val="0027341A"/>
    <w:rsid w:val="002C4796"/>
    <w:rsid w:val="00405D34"/>
    <w:rsid w:val="004F718F"/>
    <w:rsid w:val="00550792"/>
    <w:rsid w:val="005C2371"/>
    <w:rsid w:val="00732929"/>
    <w:rsid w:val="0077138A"/>
    <w:rsid w:val="00797229"/>
    <w:rsid w:val="008023EA"/>
    <w:rsid w:val="00B74A25"/>
    <w:rsid w:val="00BA5AA8"/>
    <w:rsid w:val="00BD0C4A"/>
    <w:rsid w:val="00C933BC"/>
    <w:rsid w:val="00CF2FE9"/>
    <w:rsid w:val="00CF5FE3"/>
    <w:rsid w:val="00DE3C21"/>
    <w:rsid w:val="00DF50B8"/>
    <w:rsid w:val="00E020CD"/>
    <w:rsid w:val="00E20354"/>
    <w:rsid w:val="00ED3B87"/>
    <w:rsid w:val="00F4552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B4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38A"/>
  </w:style>
  <w:style w:type="paragraph" w:styleId="Heading1">
    <w:name w:val="heading 1"/>
    <w:basedOn w:val="Normal"/>
    <w:next w:val="Normal"/>
    <w:link w:val="Heading1Char"/>
    <w:uiPriority w:val="9"/>
    <w:qFormat/>
    <w:rsid w:val="0077138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77138A"/>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semiHidden/>
    <w:unhideWhenUsed/>
    <w:qFormat/>
    <w:rsid w:val="0077138A"/>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rsid w:val="0077138A"/>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semiHidden/>
    <w:unhideWhenUsed/>
    <w:qFormat/>
    <w:rsid w:val="0077138A"/>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77138A"/>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7713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7138A"/>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Heading9">
    <w:name w:val="heading 9"/>
    <w:basedOn w:val="Normal"/>
    <w:next w:val="Normal"/>
    <w:link w:val="Heading9Char"/>
    <w:uiPriority w:val="9"/>
    <w:semiHidden/>
    <w:unhideWhenUsed/>
    <w:qFormat/>
    <w:rsid w:val="007713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138A"/>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semiHidden/>
    <w:rsid w:val="0077138A"/>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77138A"/>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77138A"/>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77138A"/>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77138A"/>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7713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7138A"/>
    <w:rPr>
      <w:rFonts w:asciiTheme="majorHAnsi" w:eastAsiaTheme="majorEastAsia" w:hAnsiTheme="majorHAnsi" w:cstheme="majorBidi"/>
      <w:color w:val="4472C4" w:themeColor="accent1"/>
      <w:sz w:val="20"/>
      <w:szCs w:val="20"/>
    </w:rPr>
  </w:style>
  <w:style w:type="character" w:customStyle="1" w:styleId="Heading9Char">
    <w:name w:val="Heading 9 Char"/>
    <w:basedOn w:val="DefaultParagraphFont"/>
    <w:link w:val="Heading9"/>
    <w:uiPriority w:val="9"/>
    <w:rsid w:val="007713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77138A"/>
    <w:pPr>
      <w:spacing w:line="240" w:lineRule="auto"/>
    </w:pPr>
    <w:rPr>
      <w:b/>
      <w:bCs/>
      <w:color w:val="4472C4" w:themeColor="accent1"/>
      <w:sz w:val="18"/>
      <w:szCs w:val="18"/>
    </w:rPr>
  </w:style>
  <w:style w:type="paragraph" w:styleId="Title">
    <w:name w:val="Title"/>
    <w:basedOn w:val="Normal"/>
    <w:next w:val="Normal"/>
    <w:link w:val="TitleChar"/>
    <w:uiPriority w:val="10"/>
    <w:qFormat/>
    <w:rsid w:val="0077138A"/>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7138A"/>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77138A"/>
    <w:pPr>
      <w:numPr>
        <w:ilvl w:val="1"/>
      </w:numPr>
    </w:pPr>
    <w:rPr>
      <w:rFonts w:asciiTheme="majorHAnsi" w:eastAsiaTheme="majorEastAsia" w:hAnsiTheme="majorHAnsi" w:cstheme="majorBidi"/>
      <w:i/>
      <w:iCs/>
      <w:color w:val="4472C4" w:themeColor="accent1"/>
      <w:spacing w:val="15"/>
    </w:rPr>
  </w:style>
  <w:style w:type="character" w:customStyle="1" w:styleId="SubtitleChar">
    <w:name w:val="Subtitle Char"/>
    <w:basedOn w:val="DefaultParagraphFont"/>
    <w:link w:val="Subtitle"/>
    <w:uiPriority w:val="11"/>
    <w:rsid w:val="0077138A"/>
    <w:rPr>
      <w:rFonts w:asciiTheme="majorHAnsi" w:eastAsiaTheme="majorEastAsia" w:hAnsiTheme="majorHAnsi" w:cstheme="majorBidi"/>
      <w:i/>
      <w:iCs/>
      <w:color w:val="4472C4" w:themeColor="accent1"/>
      <w:spacing w:val="15"/>
      <w:sz w:val="24"/>
      <w:szCs w:val="24"/>
    </w:rPr>
  </w:style>
  <w:style w:type="character" w:styleId="Strong">
    <w:name w:val="Strong"/>
    <w:basedOn w:val="DefaultParagraphFont"/>
    <w:uiPriority w:val="22"/>
    <w:qFormat/>
    <w:rsid w:val="0077138A"/>
    <w:rPr>
      <w:b/>
      <w:bCs/>
    </w:rPr>
  </w:style>
  <w:style w:type="character" w:styleId="Emphasis">
    <w:name w:val="Emphasis"/>
    <w:basedOn w:val="DefaultParagraphFont"/>
    <w:uiPriority w:val="20"/>
    <w:qFormat/>
    <w:rsid w:val="0077138A"/>
    <w:rPr>
      <w:i/>
      <w:iCs/>
    </w:rPr>
  </w:style>
  <w:style w:type="paragraph" w:styleId="NoSpacing">
    <w:name w:val="No Spacing"/>
    <w:uiPriority w:val="1"/>
    <w:qFormat/>
    <w:rsid w:val="0077138A"/>
    <w:pPr>
      <w:spacing w:after="0" w:line="240" w:lineRule="auto"/>
    </w:pPr>
  </w:style>
  <w:style w:type="paragraph" w:styleId="ListParagraph">
    <w:name w:val="List Paragraph"/>
    <w:basedOn w:val="Normal"/>
    <w:uiPriority w:val="34"/>
    <w:qFormat/>
    <w:rsid w:val="0077138A"/>
    <w:pPr>
      <w:ind w:left="720"/>
      <w:contextualSpacing/>
    </w:pPr>
  </w:style>
  <w:style w:type="paragraph" w:styleId="Quote">
    <w:name w:val="Quote"/>
    <w:basedOn w:val="Normal"/>
    <w:next w:val="Normal"/>
    <w:link w:val="QuoteChar"/>
    <w:uiPriority w:val="29"/>
    <w:qFormat/>
    <w:rsid w:val="0077138A"/>
    <w:rPr>
      <w:i/>
      <w:iCs/>
      <w:color w:val="000000" w:themeColor="text1"/>
    </w:rPr>
  </w:style>
  <w:style w:type="character" w:customStyle="1" w:styleId="QuoteChar">
    <w:name w:val="Quote Char"/>
    <w:basedOn w:val="DefaultParagraphFont"/>
    <w:link w:val="Quote"/>
    <w:uiPriority w:val="29"/>
    <w:rsid w:val="0077138A"/>
    <w:rPr>
      <w:i/>
      <w:iCs/>
      <w:color w:val="000000" w:themeColor="text1"/>
    </w:rPr>
  </w:style>
  <w:style w:type="paragraph" w:styleId="IntenseQuote">
    <w:name w:val="Intense Quote"/>
    <w:basedOn w:val="Normal"/>
    <w:next w:val="Normal"/>
    <w:link w:val="IntenseQuoteChar"/>
    <w:uiPriority w:val="30"/>
    <w:qFormat/>
    <w:rsid w:val="0077138A"/>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77138A"/>
    <w:rPr>
      <w:b/>
      <w:bCs/>
      <w:i/>
      <w:iCs/>
      <w:color w:val="4472C4" w:themeColor="accent1"/>
    </w:rPr>
  </w:style>
  <w:style w:type="character" w:styleId="SubtleEmphasis">
    <w:name w:val="Subtle Emphasis"/>
    <w:basedOn w:val="DefaultParagraphFont"/>
    <w:uiPriority w:val="19"/>
    <w:qFormat/>
    <w:rsid w:val="0077138A"/>
    <w:rPr>
      <w:i/>
      <w:iCs/>
      <w:color w:val="808080" w:themeColor="text1" w:themeTint="7F"/>
    </w:rPr>
  </w:style>
  <w:style w:type="character" w:styleId="IntenseEmphasis">
    <w:name w:val="Intense Emphasis"/>
    <w:basedOn w:val="DefaultParagraphFont"/>
    <w:uiPriority w:val="21"/>
    <w:qFormat/>
    <w:rsid w:val="0077138A"/>
    <w:rPr>
      <w:b/>
      <w:bCs/>
      <w:i/>
      <w:iCs/>
      <w:color w:val="4472C4" w:themeColor="accent1"/>
    </w:rPr>
  </w:style>
  <w:style w:type="character" w:styleId="SubtleReference">
    <w:name w:val="Subtle Reference"/>
    <w:basedOn w:val="DefaultParagraphFont"/>
    <w:uiPriority w:val="31"/>
    <w:qFormat/>
    <w:rsid w:val="0077138A"/>
    <w:rPr>
      <w:smallCaps/>
      <w:color w:val="ED7D31" w:themeColor="accent2"/>
      <w:u w:val="single"/>
    </w:rPr>
  </w:style>
  <w:style w:type="character" w:styleId="IntenseReference">
    <w:name w:val="Intense Reference"/>
    <w:basedOn w:val="DefaultParagraphFont"/>
    <w:uiPriority w:val="32"/>
    <w:qFormat/>
    <w:rsid w:val="0077138A"/>
    <w:rPr>
      <w:b/>
      <w:bCs/>
      <w:smallCaps/>
      <w:color w:val="ED7D31" w:themeColor="accent2"/>
      <w:spacing w:val="5"/>
      <w:u w:val="single"/>
    </w:rPr>
  </w:style>
  <w:style w:type="character" w:styleId="BookTitle">
    <w:name w:val="Book Title"/>
    <w:basedOn w:val="DefaultParagraphFont"/>
    <w:uiPriority w:val="33"/>
    <w:qFormat/>
    <w:rsid w:val="0077138A"/>
    <w:rPr>
      <w:b/>
      <w:bCs/>
      <w:smallCaps/>
      <w:spacing w:val="5"/>
    </w:rPr>
  </w:style>
  <w:style w:type="paragraph" w:styleId="TOCHeading">
    <w:name w:val="TOC Heading"/>
    <w:basedOn w:val="Heading1"/>
    <w:next w:val="Normal"/>
    <w:uiPriority w:val="39"/>
    <w:semiHidden/>
    <w:unhideWhenUsed/>
    <w:qFormat/>
    <w:rsid w:val="0077138A"/>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38A"/>
  </w:style>
  <w:style w:type="paragraph" w:styleId="Heading1">
    <w:name w:val="heading 1"/>
    <w:basedOn w:val="Normal"/>
    <w:next w:val="Normal"/>
    <w:link w:val="Heading1Char"/>
    <w:uiPriority w:val="9"/>
    <w:qFormat/>
    <w:rsid w:val="0077138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77138A"/>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semiHidden/>
    <w:unhideWhenUsed/>
    <w:qFormat/>
    <w:rsid w:val="0077138A"/>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rsid w:val="0077138A"/>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semiHidden/>
    <w:unhideWhenUsed/>
    <w:qFormat/>
    <w:rsid w:val="0077138A"/>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77138A"/>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7713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7138A"/>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Heading9">
    <w:name w:val="heading 9"/>
    <w:basedOn w:val="Normal"/>
    <w:next w:val="Normal"/>
    <w:link w:val="Heading9Char"/>
    <w:uiPriority w:val="9"/>
    <w:semiHidden/>
    <w:unhideWhenUsed/>
    <w:qFormat/>
    <w:rsid w:val="007713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138A"/>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semiHidden/>
    <w:rsid w:val="0077138A"/>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77138A"/>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77138A"/>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77138A"/>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77138A"/>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7713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7138A"/>
    <w:rPr>
      <w:rFonts w:asciiTheme="majorHAnsi" w:eastAsiaTheme="majorEastAsia" w:hAnsiTheme="majorHAnsi" w:cstheme="majorBidi"/>
      <w:color w:val="4472C4" w:themeColor="accent1"/>
      <w:sz w:val="20"/>
      <w:szCs w:val="20"/>
    </w:rPr>
  </w:style>
  <w:style w:type="character" w:customStyle="1" w:styleId="Heading9Char">
    <w:name w:val="Heading 9 Char"/>
    <w:basedOn w:val="DefaultParagraphFont"/>
    <w:link w:val="Heading9"/>
    <w:uiPriority w:val="9"/>
    <w:rsid w:val="007713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77138A"/>
    <w:pPr>
      <w:spacing w:line="240" w:lineRule="auto"/>
    </w:pPr>
    <w:rPr>
      <w:b/>
      <w:bCs/>
      <w:color w:val="4472C4" w:themeColor="accent1"/>
      <w:sz w:val="18"/>
      <w:szCs w:val="18"/>
    </w:rPr>
  </w:style>
  <w:style w:type="paragraph" w:styleId="Title">
    <w:name w:val="Title"/>
    <w:basedOn w:val="Normal"/>
    <w:next w:val="Normal"/>
    <w:link w:val="TitleChar"/>
    <w:uiPriority w:val="10"/>
    <w:qFormat/>
    <w:rsid w:val="0077138A"/>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7138A"/>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77138A"/>
    <w:pPr>
      <w:numPr>
        <w:ilvl w:val="1"/>
      </w:numPr>
    </w:pPr>
    <w:rPr>
      <w:rFonts w:asciiTheme="majorHAnsi" w:eastAsiaTheme="majorEastAsia" w:hAnsiTheme="majorHAnsi" w:cstheme="majorBidi"/>
      <w:i/>
      <w:iCs/>
      <w:color w:val="4472C4" w:themeColor="accent1"/>
      <w:spacing w:val="15"/>
    </w:rPr>
  </w:style>
  <w:style w:type="character" w:customStyle="1" w:styleId="SubtitleChar">
    <w:name w:val="Subtitle Char"/>
    <w:basedOn w:val="DefaultParagraphFont"/>
    <w:link w:val="Subtitle"/>
    <w:uiPriority w:val="11"/>
    <w:rsid w:val="0077138A"/>
    <w:rPr>
      <w:rFonts w:asciiTheme="majorHAnsi" w:eastAsiaTheme="majorEastAsia" w:hAnsiTheme="majorHAnsi" w:cstheme="majorBidi"/>
      <w:i/>
      <w:iCs/>
      <w:color w:val="4472C4" w:themeColor="accent1"/>
      <w:spacing w:val="15"/>
      <w:sz w:val="24"/>
      <w:szCs w:val="24"/>
    </w:rPr>
  </w:style>
  <w:style w:type="character" w:styleId="Strong">
    <w:name w:val="Strong"/>
    <w:basedOn w:val="DefaultParagraphFont"/>
    <w:uiPriority w:val="22"/>
    <w:qFormat/>
    <w:rsid w:val="0077138A"/>
    <w:rPr>
      <w:b/>
      <w:bCs/>
    </w:rPr>
  </w:style>
  <w:style w:type="character" w:styleId="Emphasis">
    <w:name w:val="Emphasis"/>
    <w:basedOn w:val="DefaultParagraphFont"/>
    <w:uiPriority w:val="20"/>
    <w:qFormat/>
    <w:rsid w:val="0077138A"/>
    <w:rPr>
      <w:i/>
      <w:iCs/>
    </w:rPr>
  </w:style>
  <w:style w:type="paragraph" w:styleId="NoSpacing">
    <w:name w:val="No Spacing"/>
    <w:uiPriority w:val="1"/>
    <w:qFormat/>
    <w:rsid w:val="0077138A"/>
    <w:pPr>
      <w:spacing w:after="0" w:line="240" w:lineRule="auto"/>
    </w:pPr>
  </w:style>
  <w:style w:type="paragraph" w:styleId="ListParagraph">
    <w:name w:val="List Paragraph"/>
    <w:basedOn w:val="Normal"/>
    <w:uiPriority w:val="34"/>
    <w:qFormat/>
    <w:rsid w:val="0077138A"/>
    <w:pPr>
      <w:ind w:left="720"/>
      <w:contextualSpacing/>
    </w:pPr>
  </w:style>
  <w:style w:type="paragraph" w:styleId="Quote">
    <w:name w:val="Quote"/>
    <w:basedOn w:val="Normal"/>
    <w:next w:val="Normal"/>
    <w:link w:val="QuoteChar"/>
    <w:uiPriority w:val="29"/>
    <w:qFormat/>
    <w:rsid w:val="0077138A"/>
    <w:rPr>
      <w:i/>
      <w:iCs/>
      <w:color w:val="000000" w:themeColor="text1"/>
    </w:rPr>
  </w:style>
  <w:style w:type="character" w:customStyle="1" w:styleId="QuoteChar">
    <w:name w:val="Quote Char"/>
    <w:basedOn w:val="DefaultParagraphFont"/>
    <w:link w:val="Quote"/>
    <w:uiPriority w:val="29"/>
    <w:rsid w:val="0077138A"/>
    <w:rPr>
      <w:i/>
      <w:iCs/>
      <w:color w:val="000000" w:themeColor="text1"/>
    </w:rPr>
  </w:style>
  <w:style w:type="paragraph" w:styleId="IntenseQuote">
    <w:name w:val="Intense Quote"/>
    <w:basedOn w:val="Normal"/>
    <w:next w:val="Normal"/>
    <w:link w:val="IntenseQuoteChar"/>
    <w:uiPriority w:val="30"/>
    <w:qFormat/>
    <w:rsid w:val="0077138A"/>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77138A"/>
    <w:rPr>
      <w:b/>
      <w:bCs/>
      <w:i/>
      <w:iCs/>
      <w:color w:val="4472C4" w:themeColor="accent1"/>
    </w:rPr>
  </w:style>
  <w:style w:type="character" w:styleId="SubtleEmphasis">
    <w:name w:val="Subtle Emphasis"/>
    <w:basedOn w:val="DefaultParagraphFont"/>
    <w:uiPriority w:val="19"/>
    <w:qFormat/>
    <w:rsid w:val="0077138A"/>
    <w:rPr>
      <w:i/>
      <w:iCs/>
      <w:color w:val="808080" w:themeColor="text1" w:themeTint="7F"/>
    </w:rPr>
  </w:style>
  <w:style w:type="character" w:styleId="IntenseEmphasis">
    <w:name w:val="Intense Emphasis"/>
    <w:basedOn w:val="DefaultParagraphFont"/>
    <w:uiPriority w:val="21"/>
    <w:qFormat/>
    <w:rsid w:val="0077138A"/>
    <w:rPr>
      <w:b/>
      <w:bCs/>
      <w:i/>
      <w:iCs/>
      <w:color w:val="4472C4" w:themeColor="accent1"/>
    </w:rPr>
  </w:style>
  <w:style w:type="character" w:styleId="SubtleReference">
    <w:name w:val="Subtle Reference"/>
    <w:basedOn w:val="DefaultParagraphFont"/>
    <w:uiPriority w:val="31"/>
    <w:qFormat/>
    <w:rsid w:val="0077138A"/>
    <w:rPr>
      <w:smallCaps/>
      <w:color w:val="ED7D31" w:themeColor="accent2"/>
      <w:u w:val="single"/>
    </w:rPr>
  </w:style>
  <w:style w:type="character" w:styleId="IntenseReference">
    <w:name w:val="Intense Reference"/>
    <w:basedOn w:val="DefaultParagraphFont"/>
    <w:uiPriority w:val="32"/>
    <w:qFormat/>
    <w:rsid w:val="0077138A"/>
    <w:rPr>
      <w:b/>
      <w:bCs/>
      <w:smallCaps/>
      <w:color w:val="ED7D31" w:themeColor="accent2"/>
      <w:spacing w:val="5"/>
      <w:u w:val="single"/>
    </w:rPr>
  </w:style>
  <w:style w:type="character" w:styleId="BookTitle">
    <w:name w:val="Book Title"/>
    <w:basedOn w:val="DefaultParagraphFont"/>
    <w:uiPriority w:val="33"/>
    <w:qFormat/>
    <w:rsid w:val="0077138A"/>
    <w:rPr>
      <w:b/>
      <w:bCs/>
      <w:smallCaps/>
      <w:spacing w:val="5"/>
    </w:rPr>
  </w:style>
  <w:style w:type="paragraph" w:styleId="TOCHeading">
    <w:name w:val="TOC Heading"/>
    <w:basedOn w:val="Heading1"/>
    <w:next w:val="Normal"/>
    <w:uiPriority w:val="39"/>
    <w:semiHidden/>
    <w:unhideWhenUsed/>
    <w:qFormat/>
    <w:rsid w:val="0077138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782</Words>
  <Characters>4459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Contempt Hearing Notice</dc:title>
  <dc:subject>Contempt Hearing Notice</dc:subject>
  <dc:creator>EWS;jrf-sna</dc:creator>
  <cp:lastModifiedBy>Ed Sinor Jr.</cp:lastModifiedBy>
  <cp:revision>2</cp:revision>
  <dcterms:created xsi:type="dcterms:W3CDTF">2021-09-08T14:42:00Z</dcterms:created>
  <dcterms:modified xsi:type="dcterms:W3CDTF">2021-09-08T14:42:00Z</dcterms:modified>
</cp:coreProperties>
</file>